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附件1</w:t>
      </w:r>
    </w:p>
    <w:p>
      <w:pPr>
        <w:widowControl/>
        <w:spacing w:line="560" w:lineRule="exact"/>
        <w:jc w:val="center"/>
        <w:rPr>
          <w:rFonts w:hint="eastAsia" w:ascii="Times New Roman" w:hAnsi="Times New Roman"/>
          <w:color w:val="auto"/>
          <w:highlight w:val="none"/>
        </w:rPr>
      </w:pPr>
      <w:bookmarkStart w:id="0" w:name="_GoBack"/>
      <w:r>
        <w:rPr>
          <w:rFonts w:ascii="Times New Roman" w:hAnsi="Times New Roman" w:eastAsia="方正小标宋简体"/>
          <w:color w:val="auto"/>
          <w:sz w:val="44"/>
          <w:szCs w:val="44"/>
          <w:highlight w:val="none"/>
        </w:rPr>
        <w:t>2024年马鞍山市卫生健康委员会秋季校园招聘岗位计划表</w:t>
      </w:r>
    </w:p>
    <w:bookmarkEnd w:id="0"/>
    <w:tbl>
      <w:tblPr>
        <w:tblStyle w:val="6"/>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749"/>
        <w:gridCol w:w="977"/>
        <w:gridCol w:w="492"/>
        <w:gridCol w:w="431"/>
        <w:gridCol w:w="2056"/>
        <w:gridCol w:w="588"/>
        <w:gridCol w:w="650"/>
        <w:gridCol w:w="973"/>
        <w:gridCol w:w="2675"/>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blHeader/>
          <w:jc w:val="center"/>
        </w:trPr>
        <w:tc>
          <w:tcPr>
            <w:tcW w:w="416"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序号</w:t>
            </w:r>
          </w:p>
        </w:tc>
        <w:tc>
          <w:tcPr>
            <w:tcW w:w="749" w:type="dxa"/>
            <w:vAlign w:val="center"/>
          </w:tcPr>
          <w:p>
            <w:pPr>
              <w:widowControl/>
              <w:spacing w:line="200" w:lineRule="exact"/>
              <w:jc w:val="center"/>
              <w:textAlignment w:val="center"/>
              <w:rPr>
                <w:rFonts w:ascii="Times New Roman" w:hAnsi="Times New Roman" w:eastAsia="仿宋_GB2312"/>
                <w:b/>
                <w:color w:val="auto"/>
                <w:kern w:val="0"/>
                <w:sz w:val="18"/>
                <w:szCs w:val="18"/>
                <w:highlight w:val="none"/>
              </w:rPr>
            </w:pPr>
            <w:r>
              <w:rPr>
                <w:rFonts w:ascii="Times New Roman" w:hAnsi="Times New Roman" w:eastAsia="仿宋_GB2312"/>
                <w:b/>
                <w:color w:val="auto"/>
                <w:kern w:val="0"/>
                <w:sz w:val="18"/>
                <w:szCs w:val="18"/>
                <w:highlight w:val="none"/>
              </w:rPr>
              <w:t>单位名称</w:t>
            </w:r>
          </w:p>
        </w:tc>
        <w:tc>
          <w:tcPr>
            <w:tcW w:w="977" w:type="dxa"/>
            <w:vAlign w:val="center"/>
          </w:tcPr>
          <w:p>
            <w:pPr>
              <w:widowControl/>
              <w:spacing w:line="200" w:lineRule="exact"/>
              <w:jc w:val="center"/>
              <w:textAlignment w:val="center"/>
              <w:rPr>
                <w:rFonts w:ascii="Times New Roman" w:hAnsi="Times New Roman" w:eastAsia="仿宋_GB2312"/>
                <w:b/>
                <w:color w:val="auto"/>
                <w:kern w:val="0"/>
                <w:sz w:val="18"/>
                <w:szCs w:val="18"/>
                <w:highlight w:val="none"/>
              </w:rPr>
            </w:pPr>
            <w:r>
              <w:rPr>
                <w:rFonts w:ascii="Times New Roman" w:hAnsi="Times New Roman" w:eastAsia="仿宋_GB2312"/>
                <w:b/>
                <w:color w:val="auto"/>
                <w:kern w:val="0"/>
                <w:sz w:val="18"/>
                <w:szCs w:val="18"/>
                <w:highlight w:val="none"/>
              </w:rPr>
              <w:t>职位</w:t>
            </w:r>
          </w:p>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名称</w:t>
            </w:r>
          </w:p>
        </w:tc>
        <w:tc>
          <w:tcPr>
            <w:tcW w:w="492"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岗位代码</w:t>
            </w:r>
          </w:p>
        </w:tc>
        <w:tc>
          <w:tcPr>
            <w:tcW w:w="431" w:type="dxa"/>
            <w:vAlign w:val="center"/>
          </w:tcPr>
          <w:p>
            <w:pPr>
              <w:widowControl/>
              <w:spacing w:line="200" w:lineRule="exact"/>
              <w:jc w:val="center"/>
              <w:textAlignment w:val="center"/>
              <w:rPr>
                <w:rFonts w:ascii="Times New Roman" w:hAnsi="Times New Roman" w:eastAsia="仿宋_GB2312"/>
                <w:b/>
                <w:color w:val="auto"/>
                <w:kern w:val="0"/>
                <w:sz w:val="18"/>
                <w:szCs w:val="18"/>
                <w:highlight w:val="none"/>
              </w:rPr>
            </w:pPr>
            <w:r>
              <w:rPr>
                <w:rFonts w:ascii="Times New Roman" w:hAnsi="Times New Roman" w:eastAsia="仿宋_GB2312"/>
                <w:b/>
                <w:color w:val="auto"/>
                <w:kern w:val="0"/>
                <w:sz w:val="18"/>
                <w:szCs w:val="18"/>
                <w:highlight w:val="none"/>
              </w:rPr>
              <w:t>岗位</w:t>
            </w:r>
          </w:p>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计划</w:t>
            </w:r>
          </w:p>
        </w:tc>
        <w:tc>
          <w:tcPr>
            <w:tcW w:w="2056"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专业</w:t>
            </w:r>
          </w:p>
        </w:tc>
        <w:tc>
          <w:tcPr>
            <w:tcW w:w="588"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学历</w:t>
            </w:r>
          </w:p>
        </w:tc>
        <w:tc>
          <w:tcPr>
            <w:tcW w:w="650"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学位</w:t>
            </w:r>
          </w:p>
        </w:tc>
        <w:tc>
          <w:tcPr>
            <w:tcW w:w="973"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年龄</w:t>
            </w:r>
          </w:p>
        </w:tc>
        <w:tc>
          <w:tcPr>
            <w:tcW w:w="2675"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kern w:val="0"/>
                <w:sz w:val="18"/>
                <w:szCs w:val="18"/>
                <w:highlight w:val="none"/>
              </w:rPr>
              <w:t>其他</w:t>
            </w:r>
          </w:p>
        </w:tc>
        <w:tc>
          <w:tcPr>
            <w:tcW w:w="646" w:type="dxa"/>
            <w:vAlign w:val="center"/>
          </w:tcPr>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sz w:val="18"/>
                <w:szCs w:val="18"/>
                <w:highlight w:val="none"/>
              </w:rPr>
              <w:t>用人</w:t>
            </w:r>
          </w:p>
          <w:p>
            <w:pPr>
              <w:widowControl/>
              <w:spacing w:line="200" w:lineRule="exact"/>
              <w:jc w:val="center"/>
              <w:textAlignment w:val="center"/>
              <w:rPr>
                <w:rFonts w:ascii="Times New Roman" w:hAnsi="Times New Roman" w:eastAsia="仿宋_GB2312"/>
                <w:b/>
                <w:color w:val="auto"/>
                <w:sz w:val="18"/>
                <w:szCs w:val="18"/>
                <w:highlight w:val="none"/>
              </w:rPr>
            </w:pPr>
            <w:r>
              <w:rPr>
                <w:rFonts w:ascii="Times New Roman" w:hAnsi="Times New Roman" w:eastAsia="仿宋_GB2312"/>
                <w:b/>
                <w:color w:val="auto"/>
                <w:sz w:val="18"/>
                <w:szCs w:val="18"/>
                <w:highlight w:val="none"/>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749" w:type="dxa"/>
            <w:vMerge w:val="restart"/>
            <w:vAlign w:val="center"/>
          </w:tcPr>
          <w:p>
            <w:pPr>
              <w:spacing w:line="240" w:lineRule="exact"/>
              <w:jc w:val="center"/>
              <w:textAlignment w:val="center"/>
              <w:rPr>
                <w:rFonts w:ascii="Times New Roman" w:hAnsi="Times New Roman"/>
                <w:color w:val="auto"/>
                <w:sz w:val="18"/>
                <w:szCs w:val="18"/>
                <w:highlight w:val="none"/>
              </w:rPr>
            </w:pPr>
            <w:r>
              <w:rPr>
                <w:rFonts w:ascii="Times New Roman" w:hAnsi="Times New Roman"/>
                <w:color w:val="auto"/>
                <w:sz w:val="18"/>
                <w:szCs w:val="18"/>
                <w:highlight w:val="none"/>
              </w:rPr>
              <w:t>马鞍山市人民医院</w:t>
            </w: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专技岗（心血管内科）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001</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内科学（二级学科，105101、100201）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pStyle w:val="5"/>
              <w:widowControl/>
              <w:shd w:val="clear" w:color="auto" w:fill="FFFFFF"/>
              <w:rPr>
                <w:rFonts w:hint="default" w:ascii="Times New Roman" w:hAnsi="Times New Roman"/>
                <w:color w:val="auto"/>
                <w:sz w:val="18"/>
                <w:szCs w:val="18"/>
                <w:highlight w:val="none"/>
              </w:rPr>
            </w:pPr>
            <w:r>
              <w:rPr>
                <w:rFonts w:hint="default" w:ascii="Times New Roman" w:hAnsi="Times New Roman"/>
                <w:color w:val="auto"/>
                <w:sz w:val="18"/>
                <w:szCs w:val="18"/>
                <w:highlight w:val="none"/>
                <w:lang w:bidi="ar"/>
              </w:rPr>
              <w:t>研究方向为心血管病，须取得执业医师资格证，执业类别为临床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专技岗（影像科）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002</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放射影像学（二级学科，105123）、核医学（二级学科，</w:t>
            </w:r>
            <w:r>
              <w:rPr>
                <w:rFonts w:ascii="Times New Roman" w:hAnsi="Times New Roman"/>
                <w:color w:val="auto"/>
                <w:spacing w:val="-20"/>
                <w:kern w:val="0"/>
                <w:sz w:val="18"/>
                <w:szCs w:val="18"/>
                <w:highlight w:val="none"/>
                <w:lang w:bidi="ar"/>
              </w:rPr>
              <w:t>105125）</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pStyle w:val="5"/>
              <w:widowControl/>
              <w:shd w:val="clear" w:color="auto" w:fill="FFFFFF"/>
              <w:rPr>
                <w:rFonts w:hint="default" w:ascii="Times New Roman" w:hAnsi="Times New Roman"/>
                <w:color w:val="auto"/>
                <w:sz w:val="18"/>
                <w:szCs w:val="18"/>
                <w:highlight w:val="none"/>
              </w:rPr>
            </w:pPr>
            <w:r>
              <w:rPr>
                <w:rFonts w:hint="default" w:ascii="Times New Roman" w:hAnsi="Times New Roman"/>
                <w:color w:val="auto"/>
                <w:sz w:val="18"/>
                <w:szCs w:val="18"/>
                <w:highlight w:val="none"/>
                <w:lang w:bidi="ar"/>
              </w:rPr>
              <w:t>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专技岗（骨科）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003</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外科学（二级学科，105111、100210）</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pStyle w:val="5"/>
              <w:widowControl/>
              <w:shd w:val="clear" w:color="auto" w:fill="FFFFFF"/>
              <w:rPr>
                <w:rFonts w:hint="default" w:ascii="Times New Roman" w:hAnsi="Times New Roman"/>
                <w:color w:val="auto"/>
                <w:sz w:val="18"/>
                <w:szCs w:val="18"/>
                <w:highlight w:val="none"/>
              </w:rPr>
            </w:pPr>
            <w:r>
              <w:rPr>
                <w:rFonts w:hint="default" w:ascii="Times New Roman" w:hAnsi="Times New Roman"/>
                <w:color w:val="auto"/>
                <w:sz w:val="18"/>
                <w:szCs w:val="18"/>
                <w:highlight w:val="none"/>
                <w:lang w:bidi="ar"/>
              </w:rPr>
              <w:t>研究方向为骨外科，须取得执业医师资格证，执业类别为临床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专技岗（病理科）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004</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病理学与病理生理学（二级学科，100104）、临床病理（二级学科，105119）</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pStyle w:val="5"/>
              <w:widowControl/>
              <w:shd w:val="clear" w:color="auto" w:fill="FFFFFF"/>
              <w:rPr>
                <w:rFonts w:hint="default" w:ascii="Times New Roman" w:hAnsi="Times New Roman"/>
                <w:color w:val="auto"/>
                <w:sz w:val="18"/>
                <w:szCs w:val="18"/>
                <w:highlight w:val="none"/>
              </w:rPr>
            </w:pPr>
            <w:r>
              <w:rPr>
                <w:rFonts w:hint="default" w:ascii="Times New Roman" w:hAnsi="Times New Roman"/>
                <w:color w:val="auto"/>
                <w:sz w:val="18"/>
                <w:szCs w:val="18"/>
                <w:highlight w:val="none"/>
                <w:lang w:bidi="ar"/>
              </w:rPr>
              <w:t>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5</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专技岗（肿瘤科）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005</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肿瘤学（二级学科，105121、100214）、放射肿瘤学（二级学科，105122）</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肿瘤学专业研究方向为肿瘤内科，须取得执业医师资格证，执业类别为临床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6</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专技岗（耳鼻喉科）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006</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耳鼻咽喉科学（二级学科，105117、</w:t>
            </w:r>
            <w:r>
              <w:rPr>
                <w:rFonts w:ascii="Times New Roman" w:hAnsi="Times New Roman"/>
                <w:color w:val="auto"/>
                <w:spacing w:val="-20"/>
                <w:kern w:val="0"/>
                <w:sz w:val="18"/>
                <w:szCs w:val="18"/>
                <w:highlight w:val="none"/>
                <w:lang w:bidi="ar"/>
              </w:rPr>
              <w:t>100213）</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7</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专技岗（麻醉科）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007</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麻醉学（二级学科，105118）</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硕士学位须为专业学位，须取得与报考专业一致的住院医师规范化培训合格证和执业医师资格证，执业类别为临床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8</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专技岗（急诊科）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008</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急诊医学（二级学科，105107</w:t>
            </w:r>
            <w:r>
              <w:rPr>
                <w:rStyle w:val="16"/>
                <w:rFonts w:ascii="Times New Roman" w:hAnsi="Times New Roman" w:cs="Times New Roman"/>
                <w:color w:val="auto"/>
                <w:sz w:val="18"/>
                <w:szCs w:val="18"/>
                <w:highlight w:val="none"/>
                <w:lang w:bidi="ar"/>
              </w:rPr>
              <w:t xml:space="preserve"> </w:t>
            </w:r>
            <w:r>
              <w:rPr>
                <w:rStyle w:val="17"/>
                <w:rFonts w:hint="default" w:ascii="Times New Roman" w:hAnsi="Times New Roman" w:cs="Times New Roman"/>
                <w:color w:val="auto"/>
                <w:sz w:val="18"/>
                <w:szCs w:val="18"/>
                <w:highlight w:val="none"/>
                <w:lang w:bidi="ar"/>
              </w:rPr>
              <w:t>、100218）</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9</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专技岗（肝胆胰脾外科）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009</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外科学（二级学科，105111、100210）</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研究方向为肝胆方向，须取得与报考专业一致的住院医师规范化培训合格证和执业医师资格证，执业类别为临床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10</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专技岗（心血管内科）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010</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内科学（二级学科，105101、100201）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研究方向为心血管病，须取得与报考专业一致的住院医师规范化培训合格证和执业医师资格证，执业类别为临床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11</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专技岗（烧伤整形外科）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011</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外科学（二级学科，105111）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研究方向为烧伤外科或整形外科，硕士学位须为专业学位，须取得与报考专业一致的住院医师规范化培训合格证和执业医师资格证，执业类别为临床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12</w:t>
            </w:r>
          </w:p>
        </w:tc>
        <w:tc>
          <w:tcPr>
            <w:tcW w:w="749" w:type="dxa"/>
            <w:vMerge w:val="restart"/>
            <w:vAlign w:val="center"/>
          </w:tcPr>
          <w:p>
            <w:pPr>
              <w:spacing w:line="240" w:lineRule="exact"/>
              <w:jc w:val="center"/>
              <w:textAlignment w:val="center"/>
              <w:rPr>
                <w:rFonts w:ascii="Times New Roman" w:hAnsi="Times New Roman"/>
                <w:color w:val="auto"/>
                <w:sz w:val="18"/>
                <w:szCs w:val="18"/>
                <w:highlight w:val="none"/>
              </w:rPr>
            </w:pPr>
            <w:r>
              <w:rPr>
                <w:rFonts w:ascii="Times New Roman" w:hAnsi="Times New Roman"/>
                <w:color w:val="auto"/>
                <w:sz w:val="18"/>
                <w:szCs w:val="18"/>
                <w:highlight w:val="none"/>
              </w:rPr>
              <w:t>马鞍山市人民医院</w:t>
            </w: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专技岗（骨科）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012</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外科学（二级学科，100210）</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研究方向为骨外科，未参加过住院医师规范化培训，须取得执业医师资格证，执业类别为临床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13</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专技岗（胸心外科）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013</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外科学（二级学科，105111、100210）</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研究方向为胸心外科，须取得与报考专业一致的住院医师规范化培训合格证和执业医师资格证，执业类别为临床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14</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专技岗（呼吸与危重症医学科）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014</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内科学（二级学科，105101、100201）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研究方向为呼吸系病，须取得与报考专业一致的住院医师规范化培训合格证和执业医师资格证，执业类别为临床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15</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专技岗（消化内科）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015</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研究方向为消化系病，硕士学位须为专业学位，须取得与报考专业一致的住院医师规范化培训合格证和执业医师资格证，执业类别为临床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16</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专技岗（口腔科）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016</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口腔医学（一级学科，1052）</w:t>
            </w:r>
          </w:p>
        </w:tc>
        <w:tc>
          <w:tcPr>
            <w:tcW w:w="588"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Style w:val="18"/>
                <w:rFonts w:hint="default" w:ascii="Times New Roman" w:hAnsi="Times New Roman" w:cs="Times New Roman"/>
                <w:color w:val="auto"/>
                <w:sz w:val="18"/>
                <w:szCs w:val="18"/>
                <w:highlight w:val="none"/>
                <w:lang w:bidi="ar"/>
              </w:rPr>
              <w:t>该岗位从事口腔放射工作。</w:t>
            </w:r>
            <w:r>
              <w:rPr>
                <w:rStyle w:val="17"/>
                <w:rFonts w:hint="default" w:ascii="Times New Roman" w:hAnsi="Times New Roman" w:cs="Times New Roman"/>
                <w:color w:val="auto"/>
                <w:sz w:val="18"/>
                <w:szCs w:val="18"/>
                <w:highlight w:val="none"/>
                <w:lang w:bidi="ar"/>
              </w:rPr>
              <w:t>硕士学位须为专业学位，须取得与报考专业一致的住院医师规范化培训合格证和执业医师资格证</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17</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专技岗（妇产科）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017</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妇产科学（二级学科，105115、100211）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18</w:t>
            </w:r>
          </w:p>
        </w:tc>
        <w:tc>
          <w:tcPr>
            <w:tcW w:w="749" w:type="dxa"/>
            <w:vMerge w:val="continue"/>
            <w:vAlign w:val="center"/>
          </w:tcPr>
          <w:p>
            <w:pPr>
              <w:spacing w:line="240" w:lineRule="exact"/>
              <w:jc w:val="center"/>
              <w:textAlignment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专技岗（重症医学科）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018</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重症医学（二级学科，105108）、内科学（二级学科，105101、100201）、外科学（二级学科，105111、100210）</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内科学研究方向为心血管病、呼吸系病；须取得与报考专业一致的住院医师规范化培训合格证和执业医师资格证，执业类别为临床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19</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专技岗（影像科）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019</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放射影像学（二级学科，105123）、核医学（二级学科，105125）</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硕士学位须为专业学位，须取得执业医师资格证，执业类别为临床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20</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专技岗（皮肤科）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020</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皮肤病与性病学（二级学科，105106）</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硕士学位须为专业学位，须取得执业医师资格证，执业类别为临床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21</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专技岗（护理部）</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021</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5</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护理学（一级学科，1054 ）</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spacing w:line="240" w:lineRule="exact"/>
              <w:jc w:val="left"/>
              <w:rPr>
                <w:rFonts w:ascii="Times New Roman" w:hAnsi="Times New Roman"/>
                <w:color w:val="auto"/>
                <w:sz w:val="18"/>
                <w:szCs w:val="18"/>
                <w:highlight w:val="none"/>
              </w:rPr>
            </w:pP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16" w:type="dxa"/>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22</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专技岗（神经内科）</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022</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神经病学（二级学科，100204）</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硕士学位须为学术型学位，须取得执业医师资格证，执业类别为临床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16" w:type="dxa"/>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23</w:t>
            </w:r>
          </w:p>
        </w:tc>
        <w:tc>
          <w:tcPr>
            <w:tcW w:w="749" w:type="dxa"/>
            <w:vMerge w:val="restart"/>
            <w:vAlign w:val="center"/>
          </w:tcPr>
          <w:p>
            <w:pPr>
              <w:spacing w:line="240" w:lineRule="exact"/>
              <w:rPr>
                <w:rFonts w:hint="default" w:ascii="Times New Roman" w:hAnsi="Times New Roman"/>
                <w:color w:val="auto"/>
                <w:sz w:val="18"/>
                <w:szCs w:val="18"/>
                <w:highlight w:val="none"/>
                <w:lang w:val="en-US"/>
              </w:rPr>
            </w:pPr>
            <w:r>
              <w:rPr>
                <w:rFonts w:hint="default" w:ascii="Times New Roman" w:hAnsi="Times New Roman"/>
                <w:color w:val="auto"/>
                <w:sz w:val="18"/>
                <w:szCs w:val="18"/>
                <w:highlight w:val="none"/>
                <w:lang w:val="en-US"/>
              </w:rPr>
              <w:t>马鞍山市临床检验中心</w:t>
            </w: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          （检验）</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023</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临床检验诊断学（二级学科，100208）</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r>
              <w:rPr>
                <w:rFonts w:hint="eastAsia" w:ascii="Times New Roman" w:hAnsi="Times New Roman"/>
                <w:color w:val="auto"/>
                <w:kern w:val="0"/>
                <w:sz w:val="18"/>
                <w:szCs w:val="18"/>
                <w:highlight w:val="none"/>
                <w:lang w:bidi="ar"/>
              </w:rPr>
              <w:t>，</w:t>
            </w:r>
            <w:r>
              <w:rPr>
                <w:rFonts w:ascii="Times New Roman" w:hAnsi="Times New Roman"/>
                <w:color w:val="auto"/>
                <w:kern w:val="0"/>
                <w:sz w:val="18"/>
                <w:szCs w:val="18"/>
                <w:highlight w:val="none"/>
                <w:lang w:bidi="ar"/>
              </w:rPr>
              <w:t>副高级及以上职称年龄可放宽至40周岁以下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24</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          （检验）</w:t>
            </w:r>
          </w:p>
        </w:tc>
        <w:tc>
          <w:tcPr>
            <w:tcW w:w="492"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024</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临床检验诊断学（二级学科，100208）</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spacing w:line="240" w:lineRule="exact"/>
              <w:jc w:val="left"/>
              <w:rPr>
                <w:rFonts w:ascii="Times New Roman" w:hAnsi="Times New Roman"/>
                <w:color w:val="auto"/>
                <w:sz w:val="18"/>
                <w:szCs w:val="18"/>
                <w:highlight w:val="none"/>
              </w:rPr>
            </w:pP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25</w:t>
            </w:r>
          </w:p>
        </w:tc>
        <w:tc>
          <w:tcPr>
            <w:tcW w:w="749" w:type="dxa"/>
            <w:vMerge w:val="restart"/>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马鞍山市妇幼保健院</w:t>
            </w:r>
          </w:p>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专技岗（耳鼻喉科）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025</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b/>
                <w:bCs/>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耳鼻咽喉科学（二级学科，100213，105117）</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报考者本科专业须为临床医学，须取得与报考专业一致的住院医师规范化培训合格证和执业医师资格，执业类别为临床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26</w:t>
            </w:r>
          </w:p>
        </w:tc>
        <w:tc>
          <w:tcPr>
            <w:tcW w:w="749" w:type="dxa"/>
            <w:vMerge w:val="continue"/>
            <w:vAlign w:val="center"/>
          </w:tcPr>
          <w:p>
            <w:pPr>
              <w:spacing w:line="240" w:lineRule="exact"/>
              <w:jc w:val="center"/>
              <w:rPr>
                <w:rFonts w:ascii="Times New Roman" w:hAnsi="Times New Roman"/>
                <w:color w:val="auto"/>
                <w:sz w:val="16"/>
                <w:szCs w:val="16"/>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专技岗（皮肤科）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026</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b/>
                <w:bCs/>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皮肤病与性病学 （二级学科，100206，105106）</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报考者本科专业须为临床医学，须取得与报考专业一致的住院医师规范化培训合格证和执业医师资格，执业类别为临床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27</w:t>
            </w:r>
          </w:p>
        </w:tc>
        <w:tc>
          <w:tcPr>
            <w:tcW w:w="749" w:type="dxa"/>
            <w:vMerge w:val="continue"/>
            <w:vAlign w:val="center"/>
          </w:tcPr>
          <w:p>
            <w:pPr>
              <w:spacing w:line="240" w:lineRule="exact"/>
              <w:jc w:val="center"/>
              <w:rPr>
                <w:rFonts w:ascii="Times New Roman" w:hAnsi="Times New Roman"/>
                <w:color w:val="auto"/>
                <w:sz w:val="16"/>
                <w:szCs w:val="16"/>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专技岗（病理科）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027</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b/>
                <w:bCs/>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Style w:val="17"/>
                <w:rFonts w:hint="default" w:ascii="Times New Roman" w:hAnsi="Times New Roman" w:cs="Times New Roman"/>
                <w:color w:val="auto"/>
                <w:sz w:val="18"/>
                <w:szCs w:val="18"/>
                <w:highlight w:val="none"/>
                <w:lang w:bidi="ar"/>
              </w:rPr>
              <w:t>病理学与病理生理学（二级学科，100104）</w:t>
            </w:r>
            <w:r>
              <w:rPr>
                <w:rStyle w:val="19"/>
                <w:rFonts w:ascii="Times New Roman" w:hAnsi="Times New Roman" w:cs="Times New Roman"/>
                <w:color w:val="auto"/>
                <w:sz w:val="18"/>
                <w:szCs w:val="18"/>
                <w:highlight w:val="none"/>
                <w:lang w:bidi="ar"/>
              </w:rPr>
              <w:t xml:space="preserve">                                          </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报考者本科专业须为临床医学，须取得与报考专业一致的住院医师规范化培训合格证和执业医师资格，执业类别为临床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28</w:t>
            </w:r>
          </w:p>
        </w:tc>
        <w:tc>
          <w:tcPr>
            <w:tcW w:w="749" w:type="dxa"/>
            <w:vMerge w:val="continue"/>
            <w:vAlign w:val="center"/>
          </w:tcPr>
          <w:p>
            <w:pPr>
              <w:spacing w:line="240" w:lineRule="exact"/>
              <w:jc w:val="center"/>
              <w:rPr>
                <w:rFonts w:ascii="Times New Roman" w:hAnsi="Times New Roman"/>
                <w:color w:val="auto"/>
                <w:sz w:val="16"/>
                <w:szCs w:val="16"/>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专技岗（儿科）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028</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b/>
                <w:bCs/>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Style w:val="17"/>
                <w:rFonts w:hint="default" w:ascii="Times New Roman" w:hAnsi="Times New Roman" w:cs="Times New Roman"/>
                <w:color w:val="auto"/>
                <w:sz w:val="18"/>
                <w:szCs w:val="18"/>
                <w:highlight w:val="none"/>
                <w:lang w:bidi="ar"/>
              </w:rPr>
              <w:t>儿科学（二级学科，</w:t>
            </w:r>
            <w:r>
              <w:rPr>
                <w:rFonts w:ascii="Times New Roman" w:hAnsi="Times New Roman"/>
                <w:color w:val="auto"/>
                <w:kern w:val="0"/>
                <w:sz w:val="18"/>
                <w:szCs w:val="18"/>
                <w:highlight w:val="none"/>
                <w:lang w:bidi="ar"/>
              </w:rPr>
              <w:t>100202</w:t>
            </w:r>
            <w:r>
              <w:rPr>
                <w:rFonts w:hint="eastAsia" w:ascii="Times New Roman" w:hAnsi="Times New Roman"/>
                <w:color w:val="auto"/>
                <w:kern w:val="0"/>
                <w:sz w:val="18"/>
                <w:szCs w:val="18"/>
                <w:highlight w:val="none"/>
                <w:lang w:eastAsia="zh-CN" w:bidi="ar"/>
              </w:rPr>
              <w:t>）</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pStyle w:val="5"/>
              <w:widowControl/>
              <w:shd w:val="clear" w:color="auto" w:fill="FFFFFF"/>
              <w:rPr>
                <w:rFonts w:hint="default" w:ascii="Times New Roman" w:hAnsi="Times New Roman"/>
                <w:color w:val="auto"/>
                <w:sz w:val="18"/>
                <w:szCs w:val="18"/>
                <w:highlight w:val="none"/>
              </w:rPr>
            </w:pPr>
            <w:r>
              <w:rPr>
                <w:rFonts w:hint="default" w:ascii="Times New Roman" w:hAnsi="Times New Roman"/>
                <w:color w:val="auto"/>
                <w:sz w:val="18"/>
                <w:szCs w:val="18"/>
                <w:highlight w:val="none"/>
                <w:lang w:bidi="ar"/>
              </w:rPr>
              <w:t>报考者本科专业须为临床医学，须取得</w:t>
            </w:r>
            <w:r>
              <w:rPr>
                <w:rFonts w:ascii="Times New Roman" w:hAnsi="Times New Roman"/>
                <w:color w:val="auto"/>
                <w:sz w:val="18"/>
                <w:szCs w:val="18"/>
                <w:highlight w:val="none"/>
                <w:lang w:bidi="ar"/>
              </w:rPr>
              <w:t>与报考专业一致的</w:t>
            </w:r>
            <w:r>
              <w:rPr>
                <w:rFonts w:hint="default" w:ascii="Times New Roman" w:hAnsi="Times New Roman"/>
                <w:color w:val="auto"/>
                <w:sz w:val="18"/>
                <w:szCs w:val="18"/>
                <w:highlight w:val="none"/>
                <w:lang w:bidi="ar"/>
              </w:rPr>
              <w:t>住院医师规范化培训合格证和执业医师资格，执业类别为临床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29</w:t>
            </w:r>
          </w:p>
        </w:tc>
        <w:tc>
          <w:tcPr>
            <w:tcW w:w="749" w:type="dxa"/>
            <w:vMerge w:val="continue"/>
            <w:vAlign w:val="center"/>
          </w:tcPr>
          <w:p>
            <w:pPr>
              <w:spacing w:line="240" w:lineRule="exact"/>
              <w:jc w:val="center"/>
              <w:rPr>
                <w:rFonts w:ascii="Times New Roman" w:hAnsi="Times New Roman"/>
                <w:color w:val="auto"/>
                <w:sz w:val="16"/>
                <w:szCs w:val="16"/>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专技岗（新生儿科）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029</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b/>
                <w:bCs/>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Style w:val="17"/>
                <w:rFonts w:hint="default" w:ascii="Times New Roman" w:hAnsi="Times New Roman" w:cs="Times New Roman"/>
                <w:color w:val="auto"/>
                <w:sz w:val="18"/>
                <w:szCs w:val="18"/>
                <w:highlight w:val="none"/>
                <w:lang w:bidi="ar"/>
              </w:rPr>
              <w:t>儿科学（二级学科，</w:t>
            </w:r>
            <w:r>
              <w:rPr>
                <w:rFonts w:ascii="Times New Roman" w:hAnsi="Times New Roman"/>
                <w:color w:val="auto"/>
                <w:kern w:val="0"/>
                <w:sz w:val="18"/>
                <w:szCs w:val="18"/>
                <w:highlight w:val="none"/>
                <w:lang w:bidi="ar"/>
              </w:rPr>
              <w:t>100202</w:t>
            </w:r>
            <w:r>
              <w:rPr>
                <w:rFonts w:hint="eastAsia" w:ascii="Times New Roman" w:hAnsi="Times New Roman"/>
                <w:color w:val="auto"/>
                <w:kern w:val="0"/>
                <w:sz w:val="18"/>
                <w:szCs w:val="18"/>
                <w:highlight w:val="none"/>
                <w:lang w:eastAsia="zh-CN" w:bidi="ar"/>
              </w:rPr>
              <w:t>）</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pStyle w:val="5"/>
              <w:widowControl/>
              <w:shd w:val="clear" w:color="auto" w:fill="FFFFFF"/>
              <w:rPr>
                <w:rFonts w:hint="default" w:ascii="Times New Roman" w:hAnsi="Times New Roman"/>
                <w:color w:val="auto"/>
                <w:sz w:val="18"/>
                <w:szCs w:val="18"/>
                <w:highlight w:val="none"/>
              </w:rPr>
            </w:pPr>
            <w:r>
              <w:rPr>
                <w:rFonts w:hint="default" w:ascii="Times New Roman" w:hAnsi="Times New Roman"/>
                <w:color w:val="auto"/>
                <w:sz w:val="18"/>
                <w:szCs w:val="18"/>
                <w:highlight w:val="none"/>
                <w:lang w:bidi="ar"/>
              </w:rPr>
              <w:t>报考者本科专业须为临床医学，须取得</w:t>
            </w:r>
            <w:r>
              <w:rPr>
                <w:rFonts w:ascii="Times New Roman" w:hAnsi="Times New Roman"/>
                <w:color w:val="auto"/>
                <w:sz w:val="18"/>
                <w:szCs w:val="18"/>
                <w:highlight w:val="none"/>
                <w:lang w:bidi="ar"/>
              </w:rPr>
              <w:t>与报考专业一致的</w:t>
            </w:r>
            <w:r>
              <w:rPr>
                <w:rFonts w:hint="default" w:ascii="Times New Roman" w:hAnsi="Times New Roman"/>
                <w:color w:val="auto"/>
                <w:sz w:val="18"/>
                <w:szCs w:val="18"/>
                <w:highlight w:val="none"/>
                <w:lang w:bidi="ar"/>
              </w:rPr>
              <w:t>住院医师规范化培训合格证和执业医师资格，执业类别为临床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30</w:t>
            </w:r>
          </w:p>
        </w:tc>
        <w:tc>
          <w:tcPr>
            <w:tcW w:w="749" w:type="dxa"/>
            <w:vMerge w:val="continue"/>
            <w:vAlign w:val="center"/>
          </w:tcPr>
          <w:p>
            <w:pPr>
              <w:spacing w:line="240" w:lineRule="exact"/>
              <w:jc w:val="center"/>
              <w:rPr>
                <w:rFonts w:ascii="Times New Roman" w:hAnsi="Times New Roman"/>
                <w:color w:val="auto"/>
                <w:sz w:val="16"/>
                <w:szCs w:val="16"/>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专技岗（妇保科）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030</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b/>
                <w:bCs/>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营养与食品卫生学（二级学科，100403）、儿少卫生与妇幼保健学（二级学科，100404）</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须取得执业医师资格</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31</w:t>
            </w:r>
          </w:p>
        </w:tc>
        <w:tc>
          <w:tcPr>
            <w:tcW w:w="749" w:type="dxa"/>
            <w:vMerge w:val="continue"/>
            <w:vAlign w:val="center"/>
          </w:tcPr>
          <w:p>
            <w:pPr>
              <w:spacing w:line="240" w:lineRule="exact"/>
              <w:jc w:val="center"/>
              <w:rPr>
                <w:rFonts w:ascii="Times New Roman" w:hAnsi="Times New Roman"/>
                <w:color w:val="auto"/>
                <w:sz w:val="16"/>
                <w:szCs w:val="16"/>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专技岗（麻醉科、疼痛科）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031</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b/>
                <w:bCs/>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麻醉学（二级学科，100217，105116）</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须取得麻醉学专业住院医师规范化培训合格证和执业医师资格，执业类别为临床，执业范围为外科</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32</w:t>
            </w:r>
          </w:p>
        </w:tc>
        <w:tc>
          <w:tcPr>
            <w:tcW w:w="749" w:type="dxa"/>
            <w:vMerge w:val="restart"/>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马鞍山市中医院</w:t>
            </w: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专技岗（脾胃病科）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032</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须取得住院医师规范化培训合格证和执业医师资格，研究方向须为消化内科。</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社会化用人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33</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专技岗（儿科）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033</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儿科学（二级学科，105102）、 中医儿科学（二级学科，105705）</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须取得住院医师规范化培训合格证和执业医师资格。</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社会化用人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34</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专技岗（康复科）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034</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研究方向为心血管及神经方向，须取得住院医师规范化培训合格证和执业医师资格</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专技岗（骨伤科）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035</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骨科学（二级学科，105113）</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须取得住院医师规范化培训合格证和执业医师资格</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36</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专技岗（肿瘤科）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036</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中医内科学（二级学科，105701）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博士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40周岁及以下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研究方向为肿瘤方向，须取得住院医师规范化培训合格证和执业医师资格</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37</w:t>
            </w:r>
          </w:p>
        </w:tc>
        <w:tc>
          <w:tcPr>
            <w:tcW w:w="749" w:type="dxa"/>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马鞍山市卫生健康综合监督执法支队</w:t>
            </w: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专技岗（卫生监督执法）</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037</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2056" w:type="dxa"/>
            <w:vAlign w:val="center"/>
          </w:tcPr>
          <w:p>
            <w:pPr>
              <w:widowControl/>
              <w:spacing w:line="240" w:lineRule="exac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公共卫生与预防医学（一级学科，1004）、公共卫生专业硕士（一级学科，1053）</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30周岁及以下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本科学历须为预防医学专业（100401K）</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38</w:t>
            </w:r>
          </w:p>
        </w:tc>
        <w:tc>
          <w:tcPr>
            <w:tcW w:w="749" w:type="dxa"/>
            <w:vMerge w:val="restart"/>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马鞍山市</w:t>
            </w:r>
            <w:r>
              <w:rPr>
                <w:rFonts w:hint="eastAsia" w:ascii="Times New Roman" w:hAnsi="Times New Roman"/>
                <w:color w:val="auto"/>
                <w:sz w:val="18"/>
                <w:szCs w:val="18"/>
                <w:highlight w:val="none"/>
              </w:rPr>
              <w:t>疾病预防控制中心</w:t>
            </w: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专技岗（环境与职业健康）</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038</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社会医学与卫生事业管理（二级学科，107401）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30周岁及以下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39</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专技岗（卫生应急）</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039</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2056" w:type="dxa"/>
            <w:vAlign w:val="center"/>
          </w:tcPr>
          <w:p>
            <w:pPr>
              <w:widowControl/>
              <w:spacing w:line="240" w:lineRule="exact"/>
              <w:textAlignment w:val="center"/>
              <w:rPr>
                <w:rFonts w:ascii="Times New Roman" w:hAnsi="Times New Roman"/>
                <w:color w:val="auto"/>
                <w:sz w:val="18"/>
                <w:szCs w:val="18"/>
                <w:highlight w:val="none"/>
              </w:rPr>
            </w:pPr>
            <w:r>
              <w:rPr>
                <w:rFonts w:ascii="Times New Roman" w:hAnsi="Times New Roman"/>
                <w:color w:val="auto"/>
                <w:spacing w:val="-20"/>
                <w:kern w:val="0"/>
                <w:sz w:val="18"/>
                <w:szCs w:val="18"/>
                <w:highlight w:val="none"/>
                <w:lang w:bidi="ar"/>
              </w:rPr>
              <w:t>流行病与卫生统计学（二级学科，100401）、劳动卫生与环境卫生学（二级学科，100402）、营养与食品卫生学（二级学科，100403）、公共卫生专业硕士（二级学科，105300）</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30周岁及以下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本科学历须为预防医学专业（100401K）</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40</w:t>
            </w:r>
          </w:p>
        </w:tc>
        <w:tc>
          <w:tcPr>
            <w:tcW w:w="749" w:type="dxa"/>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马鞍山市紧急救援中心</w:t>
            </w: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专技岗（院前急救）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040</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急诊医学（二级学科，100218）</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研究方向为急诊医学，须取得执业医师资格证，执业类别为临床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41</w:t>
            </w:r>
          </w:p>
        </w:tc>
        <w:tc>
          <w:tcPr>
            <w:tcW w:w="749" w:type="dxa"/>
            <w:vMerge w:val="restart"/>
            <w:vAlign w:val="center"/>
          </w:tcPr>
          <w:p>
            <w:pPr>
              <w:spacing w:line="240" w:lineRule="exact"/>
              <w:jc w:val="center"/>
              <w:rPr>
                <w:rFonts w:ascii="Times New Roman" w:hAnsi="Times New Roman"/>
                <w:color w:val="auto"/>
                <w:sz w:val="18"/>
                <w:szCs w:val="18"/>
                <w:highlight w:val="none"/>
              </w:rPr>
            </w:pPr>
            <w:r>
              <w:rPr>
                <w:rFonts w:ascii="Times New Roman" w:hAnsi="Times New Roman"/>
                <w:color w:val="auto"/>
                <w:sz w:val="18"/>
                <w:szCs w:val="18"/>
                <w:highlight w:val="none"/>
              </w:rPr>
              <w:t>当涂县人民医院</w:t>
            </w:r>
          </w:p>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w:t>
            </w: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（心血管内科）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041</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研究方向为心血管病，须取得执业医师资格证，执业类别为临床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42</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w:t>
            </w: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（神经内科）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042</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内科学（二级学科，105101）、神经病学（二级学科、105104）</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研究方向为神经内科病，须取得执业医师资格证，执业类别为临床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43</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w:t>
            </w: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（重症医学科）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043</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0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重症医学（二级学科，105108）、内科学（二级学科，105101、100201）、外科学（二级学科，105111、</w:t>
            </w:r>
            <w:r>
              <w:rPr>
                <w:rFonts w:ascii="Times New Roman" w:hAnsi="Times New Roman"/>
                <w:color w:val="auto"/>
                <w:spacing w:val="-20"/>
                <w:kern w:val="0"/>
                <w:sz w:val="18"/>
                <w:szCs w:val="18"/>
                <w:highlight w:val="none"/>
                <w:lang w:bidi="ar"/>
              </w:rPr>
              <w:t>100210）</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内科学研究方向须为心血管病、呼吸系病，须取得执业医师资格证，执业类别为临床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44</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w:t>
            </w: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（神经外科）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044</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外科学（二级学科，105111）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研究方向为神经外科病，须取得执业医师资格证，执业类别为临床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45</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w:t>
            </w: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（胸外科）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045</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外科学（二级学科，105111）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研究方向为胸外科，须取得执业医师资格证，执业类别为临床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46</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          （眼耳鼻喉科）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046</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外科学（二级学科，105111）、耳鼻咽喉科学（二级学科，105117）</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研究方向为耳鼻喉头颈外科，须取得执业医师资格证，执业类别为临床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47</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          （眼耳鼻喉科）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047</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眼科学（二级学科，105116）</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研究方向为眼科，须取得执业医师资格证，执业类别为临床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48</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          （儿科）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048</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儿科学（二级学科，105102，105112）</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研究方向为儿科，须取得执业医师资格证，执业类别为临床</w:t>
            </w:r>
          </w:p>
        </w:tc>
        <w:tc>
          <w:tcPr>
            <w:tcW w:w="646"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49</w:t>
            </w:r>
          </w:p>
        </w:tc>
        <w:tc>
          <w:tcPr>
            <w:tcW w:w="749" w:type="dxa"/>
            <w:vMerge w:val="continue"/>
            <w:vAlign w:val="center"/>
          </w:tcPr>
          <w:p>
            <w:pPr>
              <w:spacing w:line="240" w:lineRule="exact"/>
              <w:jc w:val="center"/>
              <w:rPr>
                <w:rFonts w:ascii="Times New Roman" w:hAnsi="Times New Roman"/>
                <w:color w:val="auto"/>
                <w:sz w:val="18"/>
                <w:szCs w:val="18"/>
                <w:highlight w:val="none"/>
              </w:rPr>
            </w:pPr>
          </w:p>
        </w:tc>
        <w:tc>
          <w:tcPr>
            <w:tcW w:w="977"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w:t>
            </w: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（妇产科）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049</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妇产科学（二级学科，105115）</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硕士</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研究方向为妇产科，须取得执业医师资格证，执业类别为临床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周转池编制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50</w:t>
            </w:r>
          </w:p>
        </w:tc>
        <w:tc>
          <w:tcPr>
            <w:tcW w:w="749"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花山区妇幼保健计划生育服务中心</w:t>
            </w:r>
          </w:p>
        </w:tc>
        <w:tc>
          <w:tcPr>
            <w:tcW w:w="977" w:type="dxa"/>
            <w:vAlign w:val="center"/>
          </w:tcPr>
          <w:p>
            <w:pPr>
              <w:widowControl/>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专技岗（全科）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050</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内科学（二级学科，100201）、儿科学（二级学科，100202）、中西医结合（一级学科，1006）</w:t>
            </w:r>
          </w:p>
        </w:tc>
        <w:tc>
          <w:tcPr>
            <w:tcW w:w="588"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硕士</w:t>
            </w:r>
          </w:p>
        </w:tc>
        <w:tc>
          <w:tcPr>
            <w:tcW w:w="973"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w:t>
            </w:r>
            <w:r>
              <w:rPr>
                <w:rFonts w:hint="eastAsia" w:ascii="Times New Roman" w:hAnsi="Times New Roman"/>
                <w:color w:val="auto"/>
                <w:kern w:val="0"/>
                <w:sz w:val="18"/>
                <w:szCs w:val="18"/>
                <w:highlight w:val="none"/>
                <w:lang w:bidi="ar"/>
              </w:rPr>
              <w:t>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报考者本科专业须为临床医学或中西医临床医学</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51</w:t>
            </w:r>
          </w:p>
        </w:tc>
        <w:tc>
          <w:tcPr>
            <w:tcW w:w="749"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花山区疾病预防控制中心</w:t>
            </w:r>
          </w:p>
        </w:tc>
        <w:tc>
          <w:tcPr>
            <w:tcW w:w="977" w:type="dxa"/>
            <w:vAlign w:val="center"/>
          </w:tcPr>
          <w:p>
            <w:pPr>
              <w:widowControl/>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专技岗（公共卫生科）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051</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公共卫生与预防医学（二级学科，100400）、流行病与卫生统计学（二级学科，100401）、劳动卫生与环境卫生学（二级学科，100402）、营养与食品卫生学（二级学科，100403）、公共卫生（一级学科，1053）</w:t>
            </w:r>
          </w:p>
        </w:tc>
        <w:tc>
          <w:tcPr>
            <w:tcW w:w="588"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硕士</w:t>
            </w:r>
          </w:p>
        </w:tc>
        <w:tc>
          <w:tcPr>
            <w:tcW w:w="973"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w:t>
            </w:r>
            <w:r>
              <w:rPr>
                <w:rFonts w:hint="eastAsia" w:ascii="Times New Roman" w:hAnsi="Times New Roman"/>
                <w:color w:val="auto"/>
                <w:kern w:val="0"/>
                <w:sz w:val="18"/>
                <w:szCs w:val="18"/>
                <w:highlight w:val="none"/>
                <w:lang w:bidi="ar"/>
              </w:rPr>
              <w:t>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报考者本科专业须为预防医学</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52</w:t>
            </w:r>
          </w:p>
        </w:tc>
        <w:tc>
          <w:tcPr>
            <w:tcW w:w="749"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花山区霍里卫生院</w:t>
            </w:r>
          </w:p>
        </w:tc>
        <w:tc>
          <w:tcPr>
            <w:tcW w:w="977" w:type="dxa"/>
            <w:vAlign w:val="center"/>
          </w:tcPr>
          <w:p>
            <w:pPr>
              <w:widowControl/>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专技岗（全科）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052</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内科学（二级学科，100201）、儿科学（二级学科，100202）</w:t>
            </w:r>
          </w:p>
        </w:tc>
        <w:tc>
          <w:tcPr>
            <w:tcW w:w="588"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硕士</w:t>
            </w:r>
          </w:p>
        </w:tc>
        <w:tc>
          <w:tcPr>
            <w:tcW w:w="973"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w:t>
            </w:r>
            <w:r>
              <w:rPr>
                <w:rFonts w:hint="eastAsia" w:ascii="Times New Roman" w:hAnsi="Times New Roman"/>
                <w:color w:val="auto"/>
                <w:kern w:val="0"/>
                <w:sz w:val="18"/>
                <w:szCs w:val="18"/>
                <w:highlight w:val="none"/>
                <w:lang w:bidi="ar"/>
              </w:rPr>
              <w:t>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报考者本科专业须为临床医学，录用后两年内须取得执业医师资格，执业类别为临床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53</w:t>
            </w:r>
          </w:p>
        </w:tc>
        <w:tc>
          <w:tcPr>
            <w:tcW w:w="749"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花山区慈湖乡卫生院</w:t>
            </w:r>
          </w:p>
        </w:tc>
        <w:tc>
          <w:tcPr>
            <w:tcW w:w="977" w:type="dxa"/>
            <w:vAlign w:val="center"/>
          </w:tcPr>
          <w:p>
            <w:pPr>
              <w:widowControl/>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专技岗（全科）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053</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内科学（二级学科，100201）、儿科学（二级学科，100202）、康复医学与理疗学（二级学科，100215</w:t>
            </w:r>
            <w:r>
              <w:rPr>
                <w:rFonts w:hint="eastAsia" w:ascii="Times New Roman" w:hAnsi="Times New Roman"/>
                <w:color w:val="auto"/>
                <w:kern w:val="0"/>
                <w:sz w:val="18"/>
                <w:szCs w:val="18"/>
                <w:highlight w:val="none"/>
                <w:lang w:eastAsia="zh-CN" w:bidi="ar"/>
              </w:rPr>
              <w:t>）</w:t>
            </w:r>
          </w:p>
        </w:tc>
        <w:tc>
          <w:tcPr>
            <w:tcW w:w="588"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硕士</w:t>
            </w:r>
          </w:p>
        </w:tc>
        <w:tc>
          <w:tcPr>
            <w:tcW w:w="973"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w:t>
            </w:r>
            <w:r>
              <w:rPr>
                <w:rFonts w:hint="eastAsia" w:ascii="Times New Roman" w:hAnsi="Times New Roman"/>
                <w:color w:val="auto"/>
                <w:kern w:val="0"/>
                <w:sz w:val="18"/>
                <w:szCs w:val="18"/>
                <w:highlight w:val="none"/>
                <w:lang w:bidi="ar"/>
              </w:rPr>
              <w:t>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报考者本科专业须为临床医学，录用后两年内须取得执业医师资格，执业类别为临床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8"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54</w:t>
            </w:r>
          </w:p>
        </w:tc>
        <w:tc>
          <w:tcPr>
            <w:tcW w:w="749"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雨山区</w:t>
            </w:r>
            <w:r>
              <w:rPr>
                <w:rFonts w:hint="eastAsia" w:ascii="Times New Roman" w:hAnsi="Times New Roman"/>
                <w:color w:val="auto"/>
                <w:sz w:val="18"/>
                <w:szCs w:val="18"/>
                <w:highlight w:val="none"/>
              </w:rPr>
              <w:t>疾病预防控制中心</w:t>
            </w:r>
          </w:p>
        </w:tc>
        <w:tc>
          <w:tcPr>
            <w:tcW w:w="977"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专技岗（卫生应急）</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054</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2</w:t>
            </w:r>
          </w:p>
        </w:tc>
        <w:tc>
          <w:tcPr>
            <w:tcW w:w="205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公共卫生与预防医学（二级学科，100400）、流行病与卫生统计学（二级学科，100401）、劳动卫生与环境卫生学（二级学科，100402）、营养与食品卫生学（二级学科，100403）、公共卫生（一级学科，1053）</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报考者本科专业须为预防医学专业</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55</w:t>
            </w:r>
          </w:p>
        </w:tc>
        <w:tc>
          <w:tcPr>
            <w:tcW w:w="749" w:type="dxa"/>
            <w:vMerge w:val="restart"/>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雨山区人民医院</w:t>
            </w:r>
          </w:p>
        </w:tc>
        <w:tc>
          <w:tcPr>
            <w:tcW w:w="977"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w:t>
            </w:r>
          </w:p>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（全科）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055</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内科学（二级学科，100201）</w:t>
            </w:r>
            <w:r>
              <w:rPr>
                <w:rFonts w:hint="eastAsia" w:ascii="Times New Roman" w:hAnsi="Times New Roman"/>
                <w:color w:val="auto"/>
                <w:kern w:val="0"/>
                <w:sz w:val="18"/>
                <w:szCs w:val="18"/>
                <w:highlight w:val="none"/>
                <w:lang w:bidi="ar"/>
              </w:rPr>
              <w:t>、</w:t>
            </w:r>
            <w:r>
              <w:rPr>
                <w:rFonts w:ascii="Times New Roman" w:hAnsi="Times New Roman"/>
                <w:color w:val="auto"/>
                <w:kern w:val="0"/>
                <w:sz w:val="18"/>
                <w:szCs w:val="18"/>
                <w:highlight w:val="none"/>
                <w:lang w:bidi="ar"/>
              </w:rPr>
              <w:t>儿科学（二级学科，100202）</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报考者本科专业须为临床医学，录用后两年内须取得执业医师资格，执业类别为临床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56</w:t>
            </w:r>
          </w:p>
        </w:tc>
        <w:tc>
          <w:tcPr>
            <w:tcW w:w="749" w:type="dxa"/>
            <w:vMerge w:val="continue"/>
            <w:vAlign w:val="center"/>
          </w:tcPr>
          <w:p>
            <w:pPr>
              <w:widowControl/>
              <w:spacing w:line="240" w:lineRule="exact"/>
              <w:jc w:val="center"/>
              <w:textAlignment w:val="center"/>
              <w:rPr>
                <w:rFonts w:ascii="Times New Roman" w:hAnsi="Times New Roman"/>
                <w:color w:val="auto"/>
                <w:kern w:val="0"/>
                <w:sz w:val="18"/>
                <w:szCs w:val="18"/>
                <w:highlight w:val="none"/>
                <w:lang w:bidi="ar"/>
              </w:rPr>
            </w:pPr>
          </w:p>
        </w:tc>
        <w:tc>
          <w:tcPr>
            <w:tcW w:w="977"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w:t>
            </w:r>
          </w:p>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（全科）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056</w:t>
            </w:r>
          </w:p>
        </w:tc>
        <w:tc>
          <w:tcPr>
            <w:tcW w:w="431" w:type="dxa"/>
            <w:vAlign w:val="center"/>
          </w:tcPr>
          <w:p>
            <w:pPr>
              <w:widowControl/>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中医内科学（二级学科，100506）、中西医结合临床（二级学科，100602）</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报考者本科专业须为中医学类或中西医结合类，录用后两年内须取得执业医师资格</w:t>
            </w:r>
          </w:p>
        </w:tc>
        <w:tc>
          <w:tcPr>
            <w:tcW w:w="64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57</w:t>
            </w:r>
          </w:p>
        </w:tc>
        <w:tc>
          <w:tcPr>
            <w:tcW w:w="749"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雨山区向山镇卫生院</w:t>
            </w:r>
          </w:p>
        </w:tc>
        <w:tc>
          <w:tcPr>
            <w:tcW w:w="977"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w:t>
            </w:r>
          </w:p>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（全科）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057</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内科学（二级学科，100201）</w:t>
            </w:r>
            <w:r>
              <w:rPr>
                <w:rFonts w:hint="eastAsia" w:ascii="Times New Roman" w:hAnsi="Times New Roman"/>
                <w:color w:val="auto"/>
                <w:kern w:val="0"/>
                <w:sz w:val="18"/>
                <w:szCs w:val="18"/>
                <w:highlight w:val="none"/>
                <w:lang w:bidi="ar"/>
              </w:rPr>
              <w:t>、</w:t>
            </w:r>
            <w:r>
              <w:rPr>
                <w:rFonts w:ascii="Times New Roman" w:hAnsi="Times New Roman"/>
                <w:color w:val="auto"/>
                <w:kern w:val="0"/>
                <w:sz w:val="18"/>
                <w:szCs w:val="18"/>
                <w:highlight w:val="none"/>
                <w:lang w:bidi="ar"/>
              </w:rPr>
              <w:t>儿科学（二级学科，100202）</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报考者本科专业须为临床医学，录用后两年内须取得执业医师资格，执业类别为临床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58</w:t>
            </w:r>
          </w:p>
        </w:tc>
        <w:tc>
          <w:tcPr>
            <w:tcW w:w="749"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雨山区佳山乡卫生院</w:t>
            </w:r>
          </w:p>
        </w:tc>
        <w:tc>
          <w:tcPr>
            <w:tcW w:w="977"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w:t>
            </w:r>
          </w:p>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（全科）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058</w:t>
            </w:r>
          </w:p>
        </w:tc>
        <w:tc>
          <w:tcPr>
            <w:tcW w:w="431"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内科学（二级学科，100201）</w:t>
            </w:r>
            <w:r>
              <w:rPr>
                <w:rFonts w:hint="eastAsia" w:ascii="Times New Roman" w:hAnsi="Times New Roman"/>
                <w:color w:val="auto"/>
                <w:kern w:val="0"/>
                <w:sz w:val="18"/>
                <w:szCs w:val="18"/>
                <w:highlight w:val="none"/>
                <w:lang w:bidi="ar"/>
              </w:rPr>
              <w:t>、</w:t>
            </w:r>
            <w:r>
              <w:rPr>
                <w:rFonts w:ascii="Times New Roman" w:hAnsi="Times New Roman"/>
                <w:color w:val="auto"/>
                <w:kern w:val="0"/>
                <w:sz w:val="18"/>
                <w:szCs w:val="18"/>
                <w:highlight w:val="none"/>
                <w:lang w:bidi="ar"/>
              </w:rPr>
              <w:t>儿科学（二级学科，100202）</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报考者本科专业须为临床医学，录用后两年内须取得执业医师资格，执业类别为临床</w:t>
            </w:r>
          </w:p>
        </w:tc>
        <w:tc>
          <w:tcPr>
            <w:tcW w:w="646" w:type="dxa"/>
            <w:vAlign w:val="center"/>
          </w:tcPr>
          <w:p>
            <w:pPr>
              <w:widowControl/>
              <w:spacing w:line="240" w:lineRule="exact"/>
              <w:jc w:val="left"/>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59</w:t>
            </w:r>
          </w:p>
        </w:tc>
        <w:tc>
          <w:tcPr>
            <w:tcW w:w="749" w:type="dxa"/>
            <w:vMerge w:val="restart"/>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博望区丹阳中心卫生院</w:t>
            </w:r>
          </w:p>
        </w:tc>
        <w:tc>
          <w:tcPr>
            <w:tcW w:w="977"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w:t>
            </w:r>
          </w:p>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（中医科）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059</w:t>
            </w:r>
          </w:p>
        </w:tc>
        <w:tc>
          <w:tcPr>
            <w:tcW w:w="431"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中医内科学（二级学科，100506）、中医外科学（二级学科，100507）、中医骨伤科学（二级学科，100508）、针灸推拿学（二级学科，100512）</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硕士学位须为专业学位，须取得与报考专业一致的住院医师规范化培训合格证和执业医师资格证，执业类别为中医</w:t>
            </w:r>
          </w:p>
        </w:tc>
        <w:tc>
          <w:tcPr>
            <w:tcW w:w="64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60</w:t>
            </w:r>
          </w:p>
        </w:tc>
        <w:tc>
          <w:tcPr>
            <w:tcW w:w="749" w:type="dxa"/>
            <w:vMerge w:val="continue"/>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c>
          <w:tcPr>
            <w:tcW w:w="977"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专技岗（外科）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060</w:t>
            </w:r>
          </w:p>
        </w:tc>
        <w:tc>
          <w:tcPr>
            <w:tcW w:w="431"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外科学（二级学科，100210）、内科学（二级学科，100201）</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硕士学位须为专业学位，须取得与报考专业一致的住院医师规范化培训合格证和执业医师资格证，执业类别为临床</w:t>
            </w:r>
          </w:p>
        </w:tc>
        <w:tc>
          <w:tcPr>
            <w:tcW w:w="64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61</w:t>
            </w:r>
          </w:p>
        </w:tc>
        <w:tc>
          <w:tcPr>
            <w:tcW w:w="749"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博望区博望中心卫生院</w:t>
            </w:r>
          </w:p>
        </w:tc>
        <w:tc>
          <w:tcPr>
            <w:tcW w:w="977"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专技岗</w:t>
            </w:r>
            <w:r>
              <w:rPr>
                <w:rFonts w:ascii="Times New Roman" w:hAnsi="Times New Roman"/>
                <w:color w:val="auto"/>
                <w:kern w:val="0"/>
                <w:sz w:val="18"/>
                <w:szCs w:val="18"/>
                <w:highlight w:val="none"/>
                <w:lang w:bidi="ar"/>
              </w:rPr>
              <w:br w:type="textWrapping"/>
            </w:r>
            <w:r>
              <w:rPr>
                <w:rFonts w:ascii="Times New Roman" w:hAnsi="Times New Roman"/>
                <w:color w:val="auto"/>
                <w:kern w:val="0"/>
                <w:sz w:val="18"/>
                <w:szCs w:val="18"/>
                <w:highlight w:val="none"/>
                <w:lang w:bidi="ar"/>
              </w:rPr>
              <w:t>（公共卫生科）</w:t>
            </w: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061</w:t>
            </w:r>
          </w:p>
        </w:tc>
        <w:tc>
          <w:tcPr>
            <w:tcW w:w="431"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1</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公共卫生与预防医学（一级学科，1004）、公共卫生（一级学科，1053）</w:t>
            </w:r>
          </w:p>
        </w:tc>
        <w:tc>
          <w:tcPr>
            <w:tcW w:w="588"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研究生</w:t>
            </w: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硕士及以上</w:t>
            </w:r>
          </w:p>
        </w:tc>
        <w:tc>
          <w:tcPr>
            <w:tcW w:w="973" w:type="dxa"/>
            <w:vAlign w:val="center"/>
          </w:tcPr>
          <w:p>
            <w:pPr>
              <w:widowControl/>
              <w:spacing w:line="240" w:lineRule="exact"/>
              <w:jc w:val="center"/>
              <w:textAlignment w:val="center"/>
              <w:rPr>
                <w:rFonts w:ascii="Times New Roman" w:hAnsi="Times New Roman"/>
                <w:color w:val="auto"/>
                <w:sz w:val="18"/>
                <w:szCs w:val="18"/>
                <w:highlight w:val="none"/>
              </w:rPr>
            </w:pPr>
            <w:r>
              <w:rPr>
                <w:rFonts w:ascii="Times New Roman" w:hAnsi="Times New Roman"/>
                <w:color w:val="auto"/>
                <w:kern w:val="0"/>
                <w:sz w:val="18"/>
                <w:szCs w:val="18"/>
                <w:highlight w:val="none"/>
                <w:lang w:bidi="ar"/>
              </w:rPr>
              <w:t>35周岁及以下</w:t>
            </w: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研究生报考本科学历专业须为预防医学（100401K）</w:t>
            </w:r>
          </w:p>
        </w:tc>
        <w:tc>
          <w:tcPr>
            <w:tcW w:w="64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r>
              <w:rPr>
                <w:rFonts w:ascii="Times New Roman" w:hAnsi="Times New Roman"/>
                <w:color w:val="auto"/>
                <w:kern w:val="0"/>
                <w:sz w:val="18"/>
                <w:szCs w:val="18"/>
                <w:highlight w:val="none"/>
                <w:lang w:bidi="ar"/>
              </w:rPr>
              <w:t>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416"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p>
        </w:tc>
        <w:tc>
          <w:tcPr>
            <w:tcW w:w="749"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c>
          <w:tcPr>
            <w:tcW w:w="977"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c>
          <w:tcPr>
            <w:tcW w:w="492"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c>
          <w:tcPr>
            <w:tcW w:w="431"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r>
              <w:rPr>
                <w:rFonts w:hint="eastAsia" w:ascii="Times New Roman" w:hAnsi="Times New Roman"/>
                <w:color w:val="auto"/>
                <w:kern w:val="0"/>
                <w:sz w:val="18"/>
                <w:szCs w:val="18"/>
                <w:highlight w:val="none"/>
                <w:lang w:bidi="ar"/>
              </w:rPr>
              <w:t>72</w:t>
            </w:r>
          </w:p>
        </w:tc>
        <w:tc>
          <w:tcPr>
            <w:tcW w:w="205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c>
          <w:tcPr>
            <w:tcW w:w="588"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p>
        </w:tc>
        <w:tc>
          <w:tcPr>
            <w:tcW w:w="650"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p>
        </w:tc>
        <w:tc>
          <w:tcPr>
            <w:tcW w:w="973" w:type="dxa"/>
            <w:vAlign w:val="center"/>
          </w:tcPr>
          <w:p>
            <w:pPr>
              <w:widowControl/>
              <w:spacing w:line="240" w:lineRule="exact"/>
              <w:jc w:val="center"/>
              <w:textAlignment w:val="center"/>
              <w:rPr>
                <w:rFonts w:ascii="Times New Roman" w:hAnsi="Times New Roman"/>
                <w:color w:val="auto"/>
                <w:kern w:val="0"/>
                <w:sz w:val="18"/>
                <w:szCs w:val="18"/>
                <w:highlight w:val="none"/>
                <w:lang w:bidi="ar"/>
              </w:rPr>
            </w:pPr>
          </w:p>
        </w:tc>
        <w:tc>
          <w:tcPr>
            <w:tcW w:w="2675"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c>
          <w:tcPr>
            <w:tcW w:w="646" w:type="dxa"/>
            <w:vAlign w:val="center"/>
          </w:tcPr>
          <w:p>
            <w:pPr>
              <w:widowControl/>
              <w:spacing w:line="240" w:lineRule="exact"/>
              <w:jc w:val="left"/>
              <w:textAlignment w:val="center"/>
              <w:rPr>
                <w:rFonts w:ascii="Times New Roman" w:hAnsi="Times New Roman"/>
                <w:color w:val="auto"/>
                <w:kern w:val="0"/>
                <w:sz w:val="18"/>
                <w:szCs w:val="18"/>
                <w:highlight w:val="none"/>
                <w:lang w:bidi="ar"/>
              </w:rPr>
            </w:pPr>
          </w:p>
        </w:tc>
      </w:tr>
    </w:tbl>
    <w:p>
      <w:pPr>
        <w:spacing w:line="560" w:lineRule="exact"/>
        <w:rPr>
          <w:rFonts w:ascii="Times New Roman" w:hAnsi="Times New Roman"/>
          <w:color w:val="auto"/>
          <w:highlight w:val="none"/>
        </w:rPr>
        <w:sectPr>
          <w:pgSz w:w="11906" w:h="16838"/>
          <w:pgMar w:top="1588" w:right="1588" w:bottom="1588" w:left="1588" w:header="851" w:footer="992" w:gutter="0"/>
          <w:cols w:space="720" w:num="1"/>
          <w:docGrid w:type="lines" w:linePitch="312" w:charSpace="0"/>
        </w:sectPr>
      </w:pPr>
    </w:p>
    <w:p>
      <w:pPr>
        <w:spacing w:line="360" w:lineRule="exact"/>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附件2</w:t>
      </w:r>
    </w:p>
    <w:p>
      <w:pPr>
        <w:spacing w:line="520" w:lineRule="exact"/>
        <w:jc w:val="center"/>
        <w:rPr>
          <w:rFonts w:ascii="Times New Roman" w:hAnsi="Times New Roman" w:eastAsia="方正小标宋简体"/>
          <w:color w:val="auto"/>
          <w:sz w:val="44"/>
          <w:szCs w:val="44"/>
          <w:highlight w:val="none"/>
        </w:rPr>
      </w:pPr>
      <w:r>
        <w:rPr>
          <w:rFonts w:ascii="Times New Roman" w:hAnsi="Times New Roman" w:eastAsia="方正小标宋简体"/>
          <w:color w:val="auto"/>
          <w:sz w:val="44"/>
          <w:szCs w:val="44"/>
          <w:highlight w:val="none"/>
        </w:rPr>
        <w:t>2024年马鞍山市卫生健康委员会秋季校园招聘报名资格审查表</w:t>
      </w:r>
    </w:p>
    <w:p>
      <w:pPr>
        <w:spacing w:line="520" w:lineRule="exact"/>
        <w:jc w:val="center"/>
        <w:rPr>
          <w:rFonts w:ascii="Times New Roman" w:hAnsi="Times New Roman" w:eastAsia="方正小标宋简体"/>
          <w:color w:val="auto"/>
          <w:sz w:val="44"/>
          <w:szCs w:val="44"/>
          <w:highlight w:val="none"/>
        </w:rPr>
      </w:pP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415"/>
        <w:gridCol w:w="741"/>
        <w:gridCol w:w="602"/>
        <w:gridCol w:w="783"/>
        <w:gridCol w:w="1256"/>
        <w:gridCol w:w="719"/>
        <w:gridCol w:w="698"/>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姓名</w:t>
            </w:r>
          </w:p>
        </w:tc>
        <w:tc>
          <w:tcPr>
            <w:tcW w:w="1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性别</w:t>
            </w:r>
          </w:p>
        </w:tc>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出生年月</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2061" w:type="dxa"/>
            <w:vMerge w:val="restart"/>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color w:val="auto"/>
                <w:sz w:val="24"/>
                <w:highlight w:val="none"/>
              </w:rPr>
            </w:pPr>
            <w:r>
              <w:rPr>
                <w:rFonts w:ascii="Times New Roman" w:hAnsi="Times New Roman"/>
                <w:color w:val="auto"/>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籍贯</w:t>
            </w:r>
          </w:p>
        </w:tc>
        <w:tc>
          <w:tcPr>
            <w:tcW w:w="1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民族</w:t>
            </w:r>
          </w:p>
        </w:tc>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政治面貌</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olor w:val="auto"/>
                <w:szCs w:val="21"/>
                <w:highlight w:val="none"/>
              </w:rPr>
            </w:pPr>
          </w:p>
        </w:tc>
        <w:tc>
          <w:tcPr>
            <w:tcW w:w="2061" w:type="dxa"/>
            <w:vMerge w:val="continue"/>
            <w:tcBorders>
              <w:left w:val="single" w:color="auto" w:sz="4" w:space="0"/>
              <w:right w:val="single" w:color="auto" w:sz="4" w:space="0"/>
            </w:tcBorders>
            <w:vAlign w:val="center"/>
          </w:tcPr>
          <w:p>
            <w:pPr>
              <w:widowControl/>
              <w:jc w:val="left"/>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户  籍</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所在地</w:t>
            </w:r>
          </w:p>
        </w:tc>
        <w:tc>
          <w:tcPr>
            <w:tcW w:w="1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学历</w:t>
            </w:r>
          </w:p>
        </w:tc>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学位</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olor w:val="auto"/>
                <w:szCs w:val="21"/>
                <w:highlight w:val="none"/>
              </w:rPr>
            </w:pPr>
          </w:p>
        </w:tc>
        <w:tc>
          <w:tcPr>
            <w:tcW w:w="2061" w:type="dxa"/>
            <w:vMerge w:val="continue"/>
            <w:tcBorders>
              <w:left w:val="single" w:color="auto" w:sz="4" w:space="0"/>
              <w:right w:val="single" w:color="auto" w:sz="4" w:space="0"/>
            </w:tcBorders>
            <w:vAlign w:val="center"/>
          </w:tcPr>
          <w:p>
            <w:pPr>
              <w:widowControl/>
              <w:jc w:val="left"/>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身份证号</w:t>
            </w:r>
          </w:p>
        </w:tc>
        <w:tc>
          <w:tcPr>
            <w:tcW w:w="215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毕业院校</w:t>
            </w:r>
          </w:p>
        </w:tc>
        <w:tc>
          <w:tcPr>
            <w:tcW w:w="267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2061" w:type="dxa"/>
            <w:vMerge w:val="continue"/>
            <w:tcBorders>
              <w:left w:val="single" w:color="auto" w:sz="4" w:space="0"/>
              <w:right w:val="single" w:color="auto" w:sz="4" w:space="0"/>
            </w:tcBorders>
            <w:vAlign w:val="center"/>
          </w:tcPr>
          <w:p>
            <w:pPr>
              <w:widowControl/>
              <w:jc w:val="left"/>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所学专业</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（专业方向）</w:t>
            </w:r>
          </w:p>
        </w:tc>
        <w:tc>
          <w:tcPr>
            <w:tcW w:w="215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是否为专业</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学位硕士</w:t>
            </w:r>
          </w:p>
        </w:tc>
        <w:tc>
          <w:tcPr>
            <w:tcW w:w="267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206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vMerge w:val="restart"/>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报考志愿</w:t>
            </w:r>
          </w:p>
        </w:tc>
        <w:tc>
          <w:tcPr>
            <w:tcW w:w="27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报考单位</w:t>
            </w:r>
          </w:p>
        </w:tc>
        <w:tc>
          <w:tcPr>
            <w:tcW w:w="27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报考岗位</w:t>
            </w:r>
          </w:p>
        </w:tc>
        <w:tc>
          <w:tcPr>
            <w:tcW w:w="2759" w:type="dxa"/>
            <w:gridSpan w:val="2"/>
            <w:tcBorders>
              <w:left w:val="single" w:color="auto" w:sz="4" w:space="0"/>
              <w:bottom w:val="single" w:color="auto" w:sz="4" w:space="0"/>
              <w:right w:val="single" w:color="auto" w:sz="4" w:space="0"/>
            </w:tcBorders>
            <w:vAlign w:val="center"/>
          </w:tcPr>
          <w:p>
            <w:pPr>
              <w:widowControl/>
              <w:jc w:val="center"/>
              <w:rPr>
                <w:rFonts w:ascii="Times New Roman" w:hAnsi="Times New Roman"/>
                <w:color w:val="auto"/>
                <w:szCs w:val="21"/>
                <w:highlight w:val="none"/>
              </w:rPr>
            </w:pPr>
            <w:r>
              <w:rPr>
                <w:rFonts w:ascii="Times New Roman" w:hAnsi="Times New Roman"/>
                <w:color w:val="auto"/>
                <w:szCs w:val="21"/>
                <w:highlight w:val="none"/>
              </w:rPr>
              <w:t>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vMerge w:val="continue"/>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27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27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2759" w:type="dxa"/>
            <w:gridSpan w:val="2"/>
            <w:tcBorders>
              <w:left w:val="single" w:color="auto" w:sz="4" w:space="0"/>
              <w:bottom w:val="single" w:color="auto" w:sz="4" w:space="0"/>
              <w:right w:val="single" w:color="auto" w:sz="4" w:space="0"/>
            </w:tcBorders>
            <w:vAlign w:val="center"/>
          </w:tcPr>
          <w:p>
            <w:pPr>
              <w:widowControl/>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是否取得</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执业医师资格</w:t>
            </w:r>
          </w:p>
        </w:tc>
        <w:tc>
          <w:tcPr>
            <w:tcW w:w="215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c>
          <w:tcPr>
            <w:tcW w:w="264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执业类别/执业范围</w:t>
            </w:r>
          </w:p>
        </w:tc>
        <w:tc>
          <w:tcPr>
            <w:tcW w:w="347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联系方式</w:t>
            </w:r>
          </w:p>
        </w:tc>
        <w:tc>
          <w:tcPr>
            <w:tcW w:w="8275"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olor w:val="auto"/>
                <w:szCs w:val="21"/>
                <w:highlight w:val="none"/>
              </w:rPr>
            </w:pPr>
            <w:r>
              <w:rPr>
                <w:rFonts w:ascii="Times New Roman" w:hAnsi="Times New Roman"/>
                <w:color w:val="auto"/>
                <w:szCs w:val="21"/>
                <w:highlight w:val="none"/>
              </w:rPr>
              <w:t>手机：              备用电话：             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家庭详细住址</w:t>
            </w:r>
          </w:p>
        </w:tc>
        <w:tc>
          <w:tcPr>
            <w:tcW w:w="8275"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主</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要</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简</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历</w:t>
            </w:r>
          </w:p>
        </w:tc>
        <w:tc>
          <w:tcPr>
            <w:tcW w:w="8275" w:type="dxa"/>
            <w:gridSpan w:val="8"/>
            <w:tcBorders>
              <w:top w:val="single" w:color="auto" w:sz="4" w:space="0"/>
              <w:left w:val="single" w:color="auto" w:sz="4" w:space="0"/>
              <w:bottom w:val="single" w:color="auto" w:sz="4" w:space="0"/>
              <w:right w:val="single" w:color="auto" w:sz="4" w:space="0"/>
            </w:tcBorders>
          </w:tcPr>
          <w:p>
            <w:pPr>
              <w:spacing w:line="320" w:lineRule="exact"/>
              <w:jc w:val="left"/>
              <w:rPr>
                <w:rFonts w:ascii="Times New Roman" w:hAnsi="Times New Roman"/>
                <w:color w:val="auto"/>
                <w:highlight w:val="none"/>
              </w:rPr>
            </w:pPr>
            <w:r>
              <w:rPr>
                <w:rFonts w:ascii="Times New Roman" w:hAnsi="Times New Roman"/>
                <w:color w:val="auto"/>
                <w:highlight w:val="none"/>
              </w:rPr>
              <w:t>（从高中开始连续填写至今）</w:t>
            </w:r>
          </w:p>
          <w:p>
            <w:pPr>
              <w:spacing w:line="320" w:lineRule="exact"/>
              <w:jc w:val="left"/>
              <w:rPr>
                <w:rFonts w:ascii="Times New Roman" w:hAnsi="Times New Roman"/>
                <w:color w:val="auto"/>
                <w:sz w:val="24"/>
                <w:highlight w:val="none"/>
              </w:rPr>
            </w:pPr>
          </w:p>
          <w:p>
            <w:pPr>
              <w:spacing w:line="320" w:lineRule="exact"/>
              <w:jc w:val="left"/>
              <w:rPr>
                <w:rFonts w:ascii="Times New Roman" w:hAnsi="Times New Roman"/>
                <w:color w:val="auto"/>
                <w:sz w:val="24"/>
                <w:highlight w:val="none"/>
              </w:rPr>
            </w:pPr>
          </w:p>
          <w:p>
            <w:pPr>
              <w:spacing w:line="320" w:lineRule="exact"/>
              <w:jc w:val="left"/>
              <w:rPr>
                <w:rFonts w:ascii="Times New Roman" w:hAnsi="Times New Roman"/>
                <w:color w:val="auto"/>
                <w:sz w:val="24"/>
                <w:highlight w:val="none"/>
              </w:rPr>
            </w:pPr>
          </w:p>
          <w:p>
            <w:pPr>
              <w:spacing w:line="320" w:lineRule="exact"/>
              <w:jc w:val="left"/>
              <w:rPr>
                <w:rFonts w:ascii="Times New Roman" w:hAnsi="Times New Roman"/>
                <w:color w:val="auto"/>
                <w:sz w:val="24"/>
                <w:highlight w:val="none"/>
              </w:rPr>
            </w:pPr>
          </w:p>
          <w:p>
            <w:pPr>
              <w:spacing w:line="320" w:lineRule="exact"/>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奖</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惩</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情</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况</w:t>
            </w:r>
          </w:p>
        </w:tc>
        <w:tc>
          <w:tcPr>
            <w:tcW w:w="8275" w:type="dxa"/>
            <w:gridSpan w:val="8"/>
            <w:tcBorders>
              <w:top w:val="single" w:color="auto" w:sz="4" w:space="0"/>
              <w:left w:val="single" w:color="auto" w:sz="4" w:space="0"/>
              <w:bottom w:val="single" w:color="auto" w:sz="4" w:space="0"/>
              <w:right w:val="single" w:color="auto" w:sz="4" w:space="0"/>
            </w:tcBorders>
          </w:tcPr>
          <w:p>
            <w:pPr>
              <w:spacing w:line="320" w:lineRule="exact"/>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诚信</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承诺</w:t>
            </w:r>
          </w:p>
        </w:tc>
        <w:tc>
          <w:tcPr>
            <w:tcW w:w="8275"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imes New Roman" w:hAnsi="Times New Roman"/>
                <w:color w:val="auto"/>
                <w:highlight w:val="none"/>
              </w:rPr>
            </w:pPr>
            <w:r>
              <w:rPr>
                <w:rFonts w:ascii="Times New Roman" w:hAnsi="Times New Roman"/>
                <w:color w:val="auto"/>
                <w:highlight w:val="none"/>
              </w:rPr>
              <w:t>本人上述所填写的情况及提供的相关资料、证件均真实、有效。若有虚假，取消录用资格，责任自负。</w:t>
            </w:r>
          </w:p>
          <w:p>
            <w:pPr>
              <w:ind w:firstLine="420" w:firstLineChars="200"/>
              <w:rPr>
                <w:rFonts w:ascii="Times New Roman" w:hAnsi="Times New Roman"/>
                <w:color w:val="auto"/>
                <w:highlight w:val="none"/>
              </w:rPr>
            </w:pPr>
            <w:r>
              <w:rPr>
                <w:rFonts w:ascii="Times New Roman" w:hAnsi="Times New Roman"/>
                <w:color w:val="auto"/>
                <w:highlight w:val="none"/>
              </w:rPr>
              <w:t xml:space="preserve">                                         报考人签名：</w:t>
            </w:r>
          </w:p>
          <w:p>
            <w:pPr>
              <w:spacing w:line="320" w:lineRule="exact"/>
              <w:jc w:val="center"/>
              <w:rPr>
                <w:rFonts w:ascii="Times New Roman" w:hAnsi="Times New Roman"/>
                <w:color w:val="auto"/>
                <w:highlight w:val="none"/>
              </w:rPr>
            </w:pPr>
            <w:r>
              <w:rPr>
                <w:rFonts w:ascii="Times New Roman" w:hAnsi="Times New Roman"/>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审查</w:t>
            </w:r>
          </w:p>
          <w:p>
            <w:pPr>
              <w:spacing w:line="320" w:lineRule="exact"/>
              <w:jc w:val="center"/>
              <w:rPr>
                <w:rFonts w:ascii="Times New Roman" w:hAnsi="Times New Roman"/>
                <w:color w:val="auto"/>
                <w:szCs w:val="21"/>
                <w:highlight w:val="none"/>
              </w:rPr>
            </w:pPr>
            <w:r>
              <w:rPr>
                <w:rFonts w:ascii="Times New Roman" w:hAnsi="Times New Roman"/>
                <w:color w:val="auto"/>
                <w:szCs w:val="21"/>
                <w:highlight w:val="none"/>
              </w:rPr>
              <w:t>意见</w:t>
            </w:r>
          </w:p>
        </w:tc>
        <w:tc>
          <w:tcPr>
            <w:tcW w:w="8275" w:type="dxa"/>
            <w:gridSpan w:val="8"/>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olor w:val="auto"/>
                <w:highlight w:val="none"/>
              </w:rPr>
            </w:pPr>
          </w:p>
          <w:p>
            <w:pPr>
              <w:spacing w:line="320" w:lineRule="exact"/>
              <w:rPr>
                <w:rFonts w:ascii="Times New Roman" w:hAnsi="Times New Roman"/>
                <w:color w:val="auto"/>
                <w:highlight w:val="none"/>
              </w:rPr>
            </w:pPr>
          </w:p>
          <w:p>
            <w:pPr>
              <w:spacing w:line="320" w:lineRule="exact"/>
              <w:ind w:right="480" w:firstLine="4725" w:firstLineChars="2250"/>
              <w:rPr>
                <w:rFonts w:ascii="Times New Roman" w:hAnsi="Times New Roman"/>
                <w:color w:val="auto"/>
                <w:highlight w:val="none"/>
              </w:rPr>
            </w:pPr>
            <w:r>
              <w:rPr>
                <w:rFonts w:ascii="Times New Roman" w:hAnsi="Times New Roman"/>
                <w:color w:val="auto"/>
                <w:highlight w:val="none"/>
              </w:rPr>
              <w:t>审查人签名：</w:t>
            </w:r>
          </w:p>
          <w:p>
            <w:pPr>
              <w:spacing w:line="320" w:lineRule="exact"/>
              <w:jc w:val="center"/>
              <w:rPr>
                <w:rFonts w:ascii="Times New Roman" w:hAnsi="Times New Roman"/>
                <w:color w:val="auto"/>
                <w:highlight w:val="none"/>
              </w:rPr>
            </w:pPr>
            <w:r>
              <w:rPr>
                <w:rFonts w:ascii="Times New Roman" w:hAnsi="Times New Roman"/>
                <w:color w:val="auto"/>
                <w:highlight w:val="none"/>
              </w:rPr>
              <w:t xml:space="preserve">                                          年   月   日</w:t>
            </w:r>
          </w:p>
        </w:tc>
      </w:tr>
    </w:tbl>
    <w:p>
      <w:pPr>
        <w:widowControl/>
        <w:spacing w:line="20" w:lineRule="exact"/>
        <w:jc w:val="left"/>
        <w:rPr>
          <w:rFonts w:ascii="Times New Roman" w:hAnsi="Times New Roman" w:eastAsia="黑体"/>
          <w:bCs/>
          <w:color w:val="auto"/>
          <w:kern w:val="0"/>
          <w:sz w:val="32"/>
          <w:szCs w:val="32"/>
          <w:highlight w:val="none"/>
        </w:rPr>
      </w:pPr>
      <w:r>
        <w:rPr>
          <w:rFonts w:ascii="Times New Roman" w:hAnsi="Times New Roman" w:eastAsia="黑体"/>
          <w:bCs/>
          <w:color w:val="auto"/>
          <w:kern w:val="0"/>
          <w:sz w:val="32"/>
          <w:szCs w:val="32"/>
          <w:highlight w:val="none"/>
        </w:rPr>
        <w:br w:type="page"/>
      </w:r>
    </w:p>
    <w:p>
      <w:pPr>
        <w:widowControl/>
        <w:spacing w:line="400" w:lineRule="exact"/>
        <w:jc w:val="left"/>
        <w:rPr>
          <w:rFonts w:ascii="Times New Roman" w:hAnsi="Times New Roman" w:eastAsia="黑体"/>
          <w:color w:val="auto"/>
          <w:kern w:val="0"/>
          <w:sz w:val="32"/>
          <w:szCs w:val="32"/>
          <w:highlight w:val="none"/>
        </w:rPr>
      </w:pPr>
      <w:r>
        <w:rPr>
          <w:rFonts w:ascii="Times New Roman" w:hAnsi="Times New Roman" w:eastAsia="黑体"/>
          <w:color w:val="auto"/>
          <w:sz w:val="32"/>
          <w:szCs w:val="32"/>
          <w:highlight w:val="none"/>
          <w:lang w:val="zh-TW" w:eastAsia="zh-TW"/>
        </w:rPr>
        <w:t>附件3</w:t>
      </w:r>
    </w:p>
    <w:p>
      <w:pPr>
        <w:spacing w:line="520" w:lineRule="exact"/>
        <w:jc w:val="center"/>
        <w:rPr>
          <w:rFonts w:ascii="Times New Roman" w:hAnsi="Times New Roman" w:eastAsia="方正小标宋简体"/>
          <w:color w:val="auto"/>
          <w:sz w:val="42"/>
          <w:szCs w:val="42"/>
          <w:highlight w:val="none"/>
        </w:rPr>
      </w:pPr>
    </w:p>
    <w:p>
      <w:pPr>
        <w:spacing w:line="520" w:lineRule="exact"/>
        <w:jc w:val="center"/>
        <w:rPr>
          <w:rFonts w:ascii="Times New Roman" w:hAnsi="Times New Roman" w:eastAsia="方正小标宋简体"/>
          <w:color w:val="auto"/>
          <w:sz w:val="42"/>
          <w:szCs w:val="42"/>
          <w:highlight w:val="none"/>
        </w:rPr>
      </w:pPr>
      <w:r>
        <w:rPr>
          <w:rFonts w:ascii="Times New Roman" w:hAnsi="Times New Roman" w:eastAsia="方正小标宋简体"/>
          <w:color w:val="auto"/>
          <w:sz w:val="42"/>
          <w:szCs w:val="42"/>
          <w:highlight w:val="none"/>
        </w:rPr>
        <w:t>承诺书</w:t>
      </w:r>
    </w:p>
    <w:p>
      <w:pPr>
        <w:widowControl/>
        <w:spacing w:line="520" w:lineRule="exact"/>
        <w:ind w:firstLine="640" w:firstLineChars="200"/>
        <w:rPr>
          <w:rFonts w:ascii="Times New Roman" w:hAnsi="Times New Roman" w:eastAsia="仿宋_GB2312"/>
          <w:color w:val="auto"/>
          <w:sz w:val="32"/>
          <w:szCs w:val="32"/>
          <w:highlight w:val="none"/>
        </w:rPr>
      </w:pPr>
    </w:p>
    <w:p>
      <w:pPr>
        <w:widowControl/>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本人×××，身份证号码：</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，已认真阅读《马鞍山市卫生健康委员会2024年秋季校园招聘公告》，清楚并理解其内容。在此我郑重承诺：</w:t>
      </w:r>
    </w:p>
    <w:p>
      <w:pPr>
        <w:widowControl/>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 本人填写的《2024年马鞍山市卫生健康委员会秋季校园招聘报名资格审查表》信息均真实有效，对因提供有关信息、证件不实所造成的后果，本人自愿承担相应责任。</w:t>
      </w:r>
    </w:p>
    <w:p>
      <w:pPr>
        <w:widowControl/>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t>2. 本人将于2025年9月30日前提供</w:t>
      </w:r>
      <w:r>
        <w:rPr>
          <w:rFonts w:ascii="Times New Roman" w:hAnsi="Times New Roman" w:eastAsia="仿宋_GB2312"/>
          <w:color w:val="auto"/>
          <w:kern w:val="0"/>
          <w:sz w:val="32"/>
          <w:szCs w:val="32"/>
          <w:highlight w:val="none"/>
        </w:rPr>
        <w:t>所报岗位所要求相应层次的学历、学位、资格等证书原件，否则自愿承担相应责任。</w:t>
      </w:r>
    </w:p>
    <w:p>
      <w:pPr>
        <w:widowControl/>
        <w:spacing w:line="520" w:lineRule="exact"/>
        <w:ind w:firstLine="640" w:firstLineChars="200"/>
        <w:rPr>
          <w:rFonts w:ascii="Times New Roman" w:hAnsi="Times New Roman" w:eastAsia="仿宋_GB2312"/>
          <w:color w:val="auto"/>
          <w:sz w:val="32"/>
          <w:szCs w:val="32"/>
          <w:highlight w:val="none"/>
        </w:rPr>
      </w:pPr>
    </w:p>
    <w:p>
      <w:pPr>
        <w:spacing w:after="120"/>
        <w:rPr>
          <w:rFonts w:ascii="Times New Roman" w:hAnsi="Times New Roman"/>
          <w:color w:val="auto"/>
          <w:highlight w:val="none"/>
        </w:rPr>
      </w:pPr>
    </w:p>
    <w:p>
      <w:pPr>
        <w:widowControl/>
        <w:adjustRightInd w:val="0"/>
        <w:snapToGrid w:val="0"/>
        <w:spacing w:line="580" w:lineRule="exact"/>
        <w:ind w:left="5747" w:leftChars="2432" w:hanging="640" w:hanging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承诺人：××× </w:t>
      </w:r>
    </w:p>
    <w:p>
      <w:pPr>
        <w:widowControl/>
        <w:spacing w:line="560" w:lineRule="exact"/>
        <w:jc w:val="center"/>
        <w:rPr>
          <w:rFonts w:ascii="Times New Roman" w:hAnsi="Times New Roman"/>
          <w:color w:val="auto"/>
          <w:highlight w:val="none"/>
        </w:rPr>
      </w:pPr>
      <w:r>
        <w:rPr>
          <w:rFonts w:ascii="Times New Roman" w:hAnsi="Times New Roman" w:eastAsia="仿宋_GB2312"/>
          <w:color w:val="auto"/>
          <w:sz w:val="32"/>
          <w:szCs w:val="32"/>
          <w:highlight w:val="none"/>
        </w:rPr>
        <w:t xml:space="preserve">                        2024年×月×日</w:t>
      </w:r>
    </w:p>
    <w:p>
      <w:pPr>
        <w:widowControl/>
        <w:spacing w:line="560" w:lineRule="exact"/>
        <w:jc w:val="left"/>
        <w:rPr>
          <w:rFonts w:ascii="Times New Roman" w:hAnsi="Times New Roman" w:eastAsia="黑体"/>
          <w:color w:val="auto"/>
          <w:kern w:val="0"/>
          <w:sz w:val="32"/>
          <w:szCs w:val="32"/>
          <w:highlight w:val="none"/>
        </w:rPr>
      </w:pPr>
      <w:r>
        <w:rPr>
          <w:rFonts w:ascii="Times New Roman" w:hAnsi="Times New Roman" w:eastAsia="黑体"/>
          <w:bCs/>
          <w:color w:val="auto"/>
          <w:kern w:val="0"/>
          <w:sz w:val="32"/>
          <w:szCs w:val="32"/>
          <w:highlight w:val="none"/>
        </w:rPr>
        <w:br w:type="page"/>
      </w:r>
      <w:r>
        <w:rPr>
          <w:rFonts w:ascii="Times New Roman" w:hAnsi="Times New Roman" w:eastAsia="黑体"/>
          <w:bCs/>
          <w:color w:val="auto"/>
          <w:kern w:val="0"/>
          <w:sz w:val="32"/>
          <w:szCs w:val="32"/>
          <w:highlight w:val="none"/>
        </w:rPr>
        <w:t>附件4</w:t>
      </w:r>
    </w:p>
    <w:p>
      <w:pPr>
        <w:spacing w:line="560" w:lineRule="exact"/>
        <w:jc w:val="center"/>
        <w:rPr>
          <w:rFonts w:ascii="Times New Roman" w:hAnsi="Times New Roman" w:eastAsia="方正小标宋简体"/>
          <w:color w:val="auto"/>
          <w:spacing w:val="-20"/>
          <w:sz w:val="44"/>
          <w:szCs w:val="32"/>
          <w:highlight w:val="none"/>
        </w:rPr>
      </w:pPr>
      <w:r>
        <w:rPr>
          <w:rFonts w:ascii="Times New Roman" w:hAnsi="Times New Roman" w:eastAsia="方正小标宋简体"/>
          <w:color w:val="auto"/>
          <w:spacing w:val="-20"/>
          <w:sz w:val="44"/>
          <w:szCs w:val="32"/>
          <w:highlight w:val="none"/>
        </w:rPr>
        <w:t>引才单位联系方式</w:t>
      </w:r>
    </w:p>
    <w:p>
      <w:pPr>
        <w:spacing w:line="560" w:lineRule="exact"/>
        <w:jc w:val="center"/>
        <w:rPr>
          <w:rFonts w:ascii="Times New Roman" w:hAnsi="Times New Roman" w:eastAsia="方正小标宋简体"/>
          <w:color w:val="auto"/>
          <w:spacing w:val="-20"/>
          <w:sz w:val="44"/>
          <w:szCs w:val="32"/>
          <w:highlight w:val="none"/>
        </w:rPr>
      </w:pPr>
    </w:p>
    <w:p>
      <w:pPr>
        <w:spacing w:line="560" w:lineRule="exac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政策咨询电话：</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市卫生健康委组织人事科：0555-2366548</w:t>
      </w:r>
    </w:p>
    <w:p>
      <w:pPr>
        <w:spacing w:line="560" w:lineRule="exac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报名咨询电话：</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当涂县：0555-6720601</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花山区：0555-8881716</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雨山区：0555-2232132</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博望区：0555-6776082</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市人民医院：0555-8222263</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市妇幼保健院：0555-2364029</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市中医院：0555-2776039</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市卫生健康综合监督执法支队：0555-8366559</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市疾病预防控制中心：0555-8366559</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市紧急救援中心：0555-8367689</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市临床检验中心：0555-8222503</w:t>
      </w:r>
    </w:p>
    <w:p>
      <w:pPr>
        <w:spacing w:line="560" w:lineRule="exac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监督举报电话：</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市纪委监委驻市卫健委纪检监察组：0555-2366507</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当涂县：0555-6711256</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花山区：0555-8881655</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雨山区：0555-2626709</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博望区：0555-6776053</w:t>
      </w:r>
    </w:p>
    <w:p>
      <w:pPr>
        <w:widowControl/>
        <w:spacing w:line="560" w:lineRule="exact"/>
        <w:jc w:val="left"/>
        <w:rPr>
          <w:rFonts w:ascii="Times New Roman" w:hAnsi="Times New Roman"/>
          <w:color w:val="auto"/>
          <w:sz w:val="32"/>
          <w:szCs w:val="32"/>
          <w:highlight w:val="none"/>
        </w:rPr>
      </w:pPr>
      <w:r>
        <w:rPr>
          <w:rFonts w:ascii="Times New Roman" w:hAnsi="Times New Roman" w:eastAsia="仿宋_GB2312"/>
          <w:color w:val="auto"/>
          <w:sz w:val="32"/>
          <w:szCs w:val="32"/>
          <w:highlight w:val="none"/>
        </w:rPr>
        <w:t>市人民医院：</w:t>
      </w:r>
      <w:r>
        <w:rPr>
          <w:rFonts w:ascii="Times New Roman" w:hAnsi="Times New Roman"/>
          <w:color w:val="auto"/>
          <w:sz w:val="32"/>
          <w:szCs w:val="32"/>
          <w:highlight w:val="none"/>
        </w:rPr>
        <w:t>0555-8222293</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市妇幼保健院：0555-2364034</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市中医院：0555-2773981</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市卫生健康综合监督执法支队：0555-8366802</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市疾病预防控制中心：0555-8366802</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市紧急救援中心：0555-8367686</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市临床检验中心：0555-8222238</w:t>
      </w:r>
    </w:p>
    <w:p>
      <w:pPr>
        <w:spacing w:line="560" w:lineRule="exact"/>
        <w:rPr>
          <w:rFonts w:ascii="Times New Roman" w:hAnsi="Times New Roman" w:eastAsia="仿宋_GB2312"/>
          <w:color w:val="auto"/>
          <w:sz w:val="32"/>
          <w:szCs w:val="32"/>
          <w:highlight w:val="none"/>
        </w:rPr>
      </w:pPr>
    </w:p>
    <w:p>
      <w:pPr>
        <w:spacing w:line="560" w:lineRule="exac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报名邮箱地址：</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当涂县：dtxwjw@163.com</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花山区：1045190015@qq.com</w:t>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雨山区：2324181@163.com</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博望区：bwqwsjb@163.com</w:t>
      </w:r>
    </w:p>
    <w:p>
      <w:pPr>
        <w:widowControl/>
        <w:spacing w:line="560" w:lineRule="exact"/>
        <w:jc w:val="left"/>
        <w:rPr>
          <w:rFonts w:ascii="Times New Roman" w:hAnsi="Times New Roman"/>
          <w:color w:val="auto"/>
          <w:sz w:val="32"/>
          <w:szCs w:val="32"/>
          <w:highlight w:val="none"/>
        </w:rPr>
      </w:pPr>
      <w:r>
        <w:rPr>
          <w:rFonts w:ascii="Times New Roman" w:hAnsi="Times New Roman" w:eastAsia="仿宋_GB2312"/>
          <w:color w:val="auto"/>
          <w:sz w:val="32"/>
          <w:szCs w:val="32"/>
          <w:highlight w:val="none"/>
        </w:rPr>
        <w:t>市人民医院</w:t>
      </w:r>
      <w:r>
        <w:rPr>
          <w:rFonts w:ascii="Times New Roman" w:hAnsi="Times New Roman"/>
          <w:color w:val="auto"/>
          <w:sz w:val="32"/>
          <w:szCs w:val="32"/>
          <w:highlight w:val="none"/>
        </w:rPr>
        <w:t>：srmyyrsk@126.com</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市妇幼保健院：massfybjyrsk@163.com</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市中医院：</w:t>
      </w:r>
      <w:r>
        <w:rPr>
          <w:color w:val="auto"/>
          <w:highlight w:val="none"/>
        </w:rPr>
        <w:fldChar w:fldCharType="begin"/>
      </w:r>
      <w:r>
        <w:rPr>
          <w:color w:val="auto"/>
          <w:highlight w:val="none"/>
        </w:rPr>
        <w:instrText xml:space="preserve"> HYPERLINK "mailto:masszyyrsk@163.com" </w:instrText>
      </w:r>
      <w:r>
        <w:rPr>
          <w:color w:val="auto"/>
          <w:highlight w:val="none"/>
        </w:rPr>
        <w:fldChar w:fldCharType="separate"/>
      </w:r>
      <w:r>
        <w:rPr>
          <w:rStyle w:val="8"/>
          <w:rFonts w:ascii="Times New Roman" w:hAnsi="Times New Roman" w:eastAsia="仿宋_GB2312"/>
          <w:color w:val="auto"/>
          <w:sz w:val="32"/>
          <w:szCs w:val="32"/>
          <w:highlight w:val="none"/>
          <w:u w:val="none"/>
        </w:rPr>
        <w:t>masszyyrsk@163.com</w:t>
      </w:r>
      <w:r>
        <w:rPr>
          <w:rStyle w:val="8"/>
          <w:rFonts w:ascii="Times New Roman" w:hAnsi="Times New Roman" w:eastAsia="仿宋_GB2312"/>
          <w:color w:val="auto"/>
          <w:sz w:val="32"/>
          <w:szCs w:val="32"/>
          <w:highlight w:val="none"/>
          <w:u w:val="none"/>
        </w:rPr>
        <w:fldChar w:fldCharType="end"/>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市卫生健康综合监督执法支队：</w:t>
      </w:r>
      <w:r>
        <w:rPr>
          <w:color w:val="auto"/>
          <w:highlight w:val="none"/>
        </w:rPr>
        <w:fldChar w:fldCharType="begin"/>
      </w:r>
      <w:r>
        <w:rPr>
          <w:color w:val="auto"/>
          <w:highlight w:val="none"/>
        </w:rPr>
        <w:instrText xml:space="preserve"> HYPERLINK "mailto:mascdcrsk@163.com" </w:instrText>
      </w:r>
      <w:r>
        <w:rPr>
          <w:color w:val="auto"/>
          <w:highlight w:val="none"/>
        </w:rPr>
        <w:fldChar w:fldCharType="separate"/>
      </w:r>
      <w:r>
        <w:rPr>
          <w:rStyle w:val="8"/>
          <w:rFonts w:ascii="Times New Roman" w:hAnsi="Times New Roman" w:eastAsia="仿宋_GB2312"/>
          <w:color w:val="auto"/>
          <w:sz w:val="32"/>
          <w:szCs w:val="32"/>
          <w:highlight w:val="none"/>
          <w:u w:val="none"/>
        </w:rPr>
        <w:t>mascdcrsk@163.com</w:t>
      </w:r>
      <w:r>
        <w:rPr>
          <w:rStyle w:val="8"/>
          <w:rFonts w:ascii="Times New Roman" w:hAnsi="Times New Roman" w:eastAsia="仿宋_GB2312"/>
          <w:color w:val="auto"/>
          <w:sz w:val="32"/>
          <w:szCs w:val="32"/>
          <w:highlight w:val="none"/>
          <w:u w:val="none"/>
        </w:rPr>
        <w:fldChar w:fldCharType="end"/>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市疾病预防控制中心：</w:t>
      </w:r>
      <w:r>
        <w:rPr>
          <w:color w:val="auto"/>
          <w:highlight w:val="none"/>
        </w:rPr>
        <w:fldChar w:fldCharType="begin"/>
      </w:r>
      <w:r>
        <w:rPr>
          <w:color w:val="auto"/>
          <w:highlight w:val="none"/>
        </w:rPr>
        <w:instrText xml:space="preserve"> HYPERLINK "mailto:mascdcrsk@163.com" </w:instrText>
      </w:r>
      <w:r>
        <w:rPr>
          <w:color w:val="auto"/>
          <w:highlight w:val="none"/>
        </w:rPr>
        <w:fldChar w:fldCharType="separate"/>
      </w:r>
      <w:r>
        <w:rPr>
          <w:rStyle w:val="8"/>
          <w:rFonts w:ascii="Times New Roman" w:hAnsi="Times New Roman" w:eastAsia="仿宋_GB2312"/>
          <w:color w:val="auto"/>
          <w:sz w:val="32"/>
          <w:szCs w:val="32"/>
          <w:highlight w:val="none"/>
          <w:u w:val="none"/>
        </w:rPr>
        <w:t>mascdcrsk@163.com</w:t>
      </w:r>
      <w:r>
        <w:rPr>
          <w:rStyle w:val="8"/>
          <w:rFonts w:ascii="Times New Roman" w:hAnsi="Times New Roman" w:eastAsia="仿宋_GB2312"/>
          <w:color w:val="auto"/>
          <w:sz w:val="32"/>
          <w:szCs w:val="32"/>
          <w:highlight w:val="none"/>
          <w:u w:val="none"/>
        </w:rPr>
        <w:fldChar w:fldCharType="end"/>
      </w:r>
    </w:p>
    <w:p>
      <w:pPr>
        <w:spacing w:line="560" w:lineRule="exac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市紧急救援中心：15243436@qq.com</w:t>
      </w:r>
    </w:p>
    <w:p>
      <w:pPr>
        <w:widowControl/>
        <w:spacing w:line="560" w:lineRule="exact"/>
        <w:jc w:val="left"/>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市临床检验中心：masslcjyzx@163.com</w:t>
      </w:r>
    </w:p>
    <w:p>
      <w:pPr>
        <w:spacing w:line="560" w:lineRule="exact"/>
        <w:rPr>
          <w:rFonts w:ascii="Times New Roman" w:hAnsi="Times New Roman" w:eastAsia="仿宋_GB2312"/>
          <w:color w:val="auto"/>
          <w:sz w:val="32"/>
          <w:szCs w:val="32"/>
          <w:highlight w:val="none"/>
        </w:rPr>
      </w:pPr>
    </w:p>
    <w:p>
      <w:pPr>
        <w:spacing w:line="560" w:lineRule="exact"/>
        <w:rPr>
          <w:rFonts w:hint="eastAsia" w:ascii="Times New Roman" w:hAnsi="Times New Roman" w:eastAsia="仿宋_GB2312"/>
          <w:b w:val="0"/>
          <w:bCs/>
          <w:color w:val="auto"/>
          <w:sz w:val="32"/>
          <w:szCs w:val="32"/>
          <w:highlight w:val="none"/>
          <w:lang w:eastAsia="zh-CN"/>
        </w:rPr>
      </w:pPr>
      <w:r>
        <w:rPr>
          <w:rFonts w:hint="eastAsia" w:ascii="Times New Roman" w:hAnsi="Times New Roman" w:eastAsia="仿宋_GB2312"/>
          <w:b w:val="0"/>
          <w:bCs/>
          <w:color w:val="auto"/>
          <w:sz w:val="32"/>
          <w:szCs w:val="32"/>
          <w:highlight w:val="none"/>
          <w:lang w:eastAsia="zh-CN"/>
        </w:rPr>
        <w:t>政策咨询、报名电话及</w:t>
      </w:r>
      <w:r>
        <w:rPr>
          <w:rFonts w:ascii="Times New Roman" w:hAnsi="Times New Roman" w:eastAsia="仿宋_GB2312"/>
          <w:b w:val="0"/>
          <w:bCs/>
          <w:color w:val="auto"/>
          <w:sz w:val="32"/>
          <w:szCs w:val="32"/>
          <w:highlight w:val="none"/>
        </w:rPr>
        <w:t>监督举报电话</w:t>
      </w:r>
      <w:r>
        <w:rPr>
          <w:rFonts w:hint="eastAsia" w:ascii="Times New Roman" w:hAnsi="Times New Roman" w:eastAsia="仿宋_GB2312"/>
          <w:b w:val="0"/>
          <w:bCs/>
          <w:color w:val="auto"/>
          <w:sz w:val="32"/>
          <w:szCs w:val="32"/>
          <w:highlight w:val="none"/>
          <w:lang w:eastAsia="zh-CN"/>
        </w:rPr>
        <w:t>仅在</w:t>
      </w:r>
      <w:r>
        <w:rPr>
          <w:rFonts w:hint="default" w:ascii="Times New Roman" w:hAnsi="Times New Roman" w:eastAsia="仿宋_GB2312"/>
          <w:b w:val="0"/>
          <w:bCs/>
          <w:color w:val="auto"/>
          <w:sz w:val="32"/>
          <w:szCs w:val="32"/>
          <w:highlight w:val="none"/>
          <w:lang w:val="en-US" w:eastAsia="zh-CN"/>
        </w:rPr>
        <w:t>工作日</w:t>
      </w:r>
      <w:r>
        <w:rPr>
          <w:rFonts w:hint="eastAsia" w:ascii="Times New Roman" w:hAnsi="Times New Roman" w:eastAsia="仿宋_GB2312"/>
          <w:b w:val="0"/>
          <w:bCs/>
          <w:color w:val="auto"/>
          <w:sz w:val="32"/>
          <w:szCs w:val="32"/>
          <w:highlight w:val="none"/>
          <w:lang w:eastAsia="zh-CN"/>
        </w:rPr>
        <w:t>办公时间使用。</w:t>
      </w:r>
    </w:p>
    <w:p>
      <w:pPr>
        <w:widowControl/>
        <w:spacing w:line="560" w:lineRule="exact"/>
        <w:ind w:firstLine="640"/>
        <w:jc w:val="right"/>
        <w:rPr>
          <w:rFonts w:ascii="Times New Roman" w:hAnsi="Times New Roman" w:eastAsia="仿宋_GB2312"/>
          <w:color w:val="auto"/>
          <w:kern w:val="0"/>
          <w:sz w:val="32"/>
          <w:szCs w:val="32"/>
          <w:highlight w:val="none"/>
          <w:shd w:val="clear" w:color="auto" w:fill="FFFFFF"/>
          <w:lang w:bidi="ar"/>
        </w:rPr>
      </w:pPr>
    </w:p>
    <w:p>
      <w:pPr>
        <w:rPr>
          <w:rFonts w:ascii="Times New Roman" w:hAnsi="Times New Roman"/>
          <w:color w:val="auto"/>
          <w:highlight w:val="none"/>
        </w:rPr>
      </w:pPr>
    </w:p>
    <w:p>
      <w:pPr>
        <w:widowControl/>
        <w:spacing w:line="560" w:lineRule="exact"/>
        <w:ind w:firstLine="640" w:firstLineChars="200"/>
        <w:rPr>
          <w:rFonts w:ascii="Times New Roman" w:hAnsi="Times New Roman" w:eastAsia="仿宋_GB2312"/>
          <w:color w:val="auto"/>
          <w:kern w:val="0"/>
          <w:sz w:val="32"/>
          <w:szCs w:val="32"/>
          <w:highlight w:val="none"/>
          <w:shd w:val="clear" w:color="auto" w:fill="FFFFFF"/>
          <w:lang w:bidi="ar"/>
        </w:rPr>
      </w:pPr>
    </w:p>
    <w:p>
      <w:pPr>
        <w:rPr>
          <w:rFonts w:ascii="Times New Roman" w:hAnsi="Times New Roman"/>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jMTQzMDYwZTJjZTM0ZTY0OTFiOWNiZGVjNTVlMzEifQ=="/>
  </w:docVars>
  <w:rsids>
    <w:rsidRoot w:val="9F9BF83B"/>
    <w:rsid w:val="00000312"/>
    <w:rsid w:val="0002788C"/>
    <w:rsid w:val="001168B4"/>
    <w:rsid w:val="00162D2D"/>
    <w:rsid w:val="002C28A9"/>
    <w:rsid w:val="002F3C66"/>
    <w:rsid w:val="003D26BE"/>
    <w:rsid w:val="004A4930"/>
    <w:rsid w:val="005447A5"/>
    <w:rsid w:val="0067585E"/>
    <w:rsid w:val="006C05BA"/>
    <w:rsid w:val="006E6880"/>
    <w:rsid w:val="00745E90"/>
    <w:rsid w:val="00874B03"/>
    <w:rsid w:val="00884F30"/>
    <w:rsid w:val="008B43C5"/>
    <w:rsid w:val="008E398F"/>
    <w:rsid w:val="009B1090"/>
    <w:rsid w:val="00A20A06"/>
    <w:rsid w:val="00A529CD"/>
    <w:rsid w:val="00D516D8"/>
    <w:rsid w:val="00D60453"/>
    <w:rsid w:val="00DE2DDE"/>
    <w:rsid w:val="00DF2DFD"/>
    <w:rsid w:val="00ED222A"/>
    <w:rsid w:val="00FD34C7"/>
    <w:rsid w:val="2786E3B4"/>
    <w:rsid w:val="2B4A97A7"/>
    <w:rsid w:val="37EEE1AA"/>
    <w:rsid w:val="3AD55CE3"/>
    <w:rsid w:val="3DCA5F98"/>
    <w:rsid w:val="3EB7FEBF"/>
    <w:rsid w:val="3F15C66D"/>
    <w:rsid w:val="3FE778A7"/>
    <w:rsid w:val="3FF4A4D7"/>
    <w:rsid w:val="4FBF5B66"/>
    <w:rsid w:val="50D26CCA"/>
    <w:rsid w:val="67F9874A"/>
    <w:rsid w:val="68F36389"/>
    <w:rsid w:val="6F4F88C5"/>
    <w:rsid w:val="6FCE5CD3"/>
    <w:rsid w:val="6FFB2E42"/>
    <w:rsid w:val="7F67C323"/>
    <w:rsid w:val="7FDFBEE4"/>
    <w:rsid w:val="7FE146B1"/>
    <w:rsid w:val="8EFF31BE"/>
    <w:rsid w:val="9F9BF83B"/>
    <w:rsid w:val="BFF54ADF"/>
    <w:rsid w:val="BFFF2D6F"/>
    <w:rsid w:val="CBCF5129"/>
    <w:rsid w:val="CE7DA885"/>
    <w:rsid w:val="D735030F"/>
    <w:rsid w:val="D98B3A2D"/>
    <w:rsid w:val="DCDF9BFC"/>
    <w:rsid w:val="EEF60FF4"/>
    <w:rsid w:val="EFF7363C"/>
    <w:rsid w:val="EFFD4A07"/>
    <w:rsid w:val="F777CEBC"/>
    <w:rsid w:val="F798C6F2"/>
    <w:rsid w:val="FA7BB1BE"/>
    <w:rsid w:val="FAFB7AFC"/>
    <w:rsid w:val="FCFD2DCF"/>
    <w:rsid w:val="FDEF975C"/>
    <w:rsid w:val="FE0FDEE6"/>
    <w:rsid w:val="FF7BC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qFormat/>
    <w:uiPriority w:val="0"/>
    <w:pPr>
      <w:tabs>
        <w:tab w:val="center" w:pos="4153"/>
        <w:tab w:val="right" w:pos="8306"/>
      </w:tabs>
      <w:snapToGrid w:val="0"/>
      <w:jc w:val="left"/>
    </w:pPr>
    <w:rPr>
      <w:sz w:val="18"/>
      <w:szCs w:val="18"/>
    </w:rPr>
  </w:style>
  <w:style w:type="paragraph" w:styleId="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8">
    <w:name w:val="Hyperlink"/>
    <w:qFormat/>
    <w:uiPriority w:val="0"/>
    <w:rPr>
      <w:color w:val="0000FF"/>
      <w:u w:val="single"/>
    </w:rPr>
  </w:style>
  <w:style w:type="character" w:customStyle="1" w:styleId="9">
    <w:name w:val="font01"/>
    <w:qFormat/>
    <w:uiPriority w:val="0"/>
    <w:rPr>
      <w:rFonts w:ascii="Arial" w:hAnsi="Arial" w:cs="Arial"/>
      <w:color w:val="000000"/>
      <w:sz w:val="20"/>
      <w:szCs w:val="20"/>
      <w:u w:val="none"/>
    </w:rPr>
  </w:style>
  <w:style w:type="character" w:customStyle="1" w:styleId="10">
    <w:name w:val="font21"/>
    <w:qFormat/>
    <w:uiPriority w:val="0"/>
    <w:rPr>
      <w:rFonts w:hint="eastAsia" w:ascii="宋体" w:hAnsi="宋体" w:eastAsia="宋体" w:cs="宋体"/>
      <w:color w:val="000000"/>
      <w:sz w:val="20"/>
      <w:szCs w:val="20"/>
      <w:u w:val="none"/>
    </w:rPr>
  </w:style>
  <w:style w:type="character" w:customStyle="1" w:styleId="11">
    <w:name w:val="font11"/>
    <w:qFormat/>
    <w:uiPriority w:val="0"/>
    <w:rPr>
      <w:rFonts w:hint="eastAsia" w:ascii="宋体" w:hAnsi="宋体" w:eastAsia="宋体" w:cs="宋体"/>
      <w:color w:val="FF0000"/>
      <w:sz w:val="20"/>
      <w:szCs w:val="20"/>
      <w:u w:val="none"/>
    </w:rPr>
  </w:style>
  <w:style w:type="character" w:customStyle="1" w:styleId="12">
    <w:name w:val="font71"/>
    <w:qFormat/>
    <w:uiPriority w:val="0"/>
    <w:rPr>
      <w:rFonts w:ascii="Arial" w:hAnsi="Arial" w:cs="Arial"/>
      <w:color w:val="000000"/>
      <w:sz w:val="20"/>
      <w:szCs w:val="20"/>
      <w:u w:val="none"/>
    </w:rPr>
  </w:style>
  <w:style w:type="character" w:customStyle="1" w:styleId="13">
    <w:name w:val="font41"/>
    <w:qFormat/>
    <w:uiPriority w:val="0"/>
    <w:rPr>
      <w:rFonts w:hint="eastAsia" w:ascii="宋体" w:hAnsi="宋体" w:eastAsia="宋体" w:cs="宋体"/>
      <w:color w:val="000000"/>
      <w:sz w:val="20"/>
      <w:szCs w:val="20"/>
      <w:u w:val="none"/>
    </w:rPr>
  </w:style>
  <w:style w:type="character" w:customStyle="1" w:styleId="14">
    <w:name w:val="font101"/>
    <w:qFormat/>
    <w:uiPriority w:val="0"/>
    <w:rPr>
      <w:rFonts w:hint="eastAsia" w:ascii="宋体" w:hAnsi="宋体" w:eastAsia="宋体" w:cs="宋体"/>
      <w:color w:val="FF0000"/>
      <w:sz w:val="20"/>
      <w:szCs w:val="20"/>
      <w:u w:val="none"/>
    </w:rPr>
  </w:style>
  <w:style w:type="character" w:customStyle="1" w:styleId="15">
    <w:name w:val="font81"/>
    <w:qFormat/>
    <w:uiPriority w:val="0"/>
    <w:rPr>
      <w:rFonts w:hint="default" w:ascii="Arial" w:hAnsi="Arial" w:cs="Arial"/>
      <w:color w:val="000000"/>
      <w:sz w:val="20"/>
      <w:szCs w:val="20"/>
      <w:u w:val="none"/>
    </w:rPr>
  </w:style>
  <w:style w:type="character" w:customStyle="1" w:styleId="16">
    <w:name w:val="font91"/>
    <w:qFormat/>
    <w:uiPriority w:val="0"/>
    <w:rPr>
      <w:rFonts w:ascii="Arial" w:hAnsi="Arial" w:cs="Arial"/>
      <w:color w:val="000000"/>
      <w:sz w:val="20"/>
      <w:szCs w:val="20"/>
      <w:u w:val="none"/>
    </w:rPr>
  </w:style>
  <w:style w:type="character" w:customStyle="1" w:styleId="17">
    <w:name w:val="font61"/>
    <w:qFormat/>
    <w:uiPriority w:val="0"/>
    <w:rPr>
      <w:rFonts w:hint="eastAsia" w:ascii="宋体" w:hAnsi="宋体" w:eastAsia="宋体" w:cs="宋体"/>
      <w:color w:val="000000"/>
      <w:sz w:val="20"/>
      <w:szCs w:val="20"/>
      <w:u w:val="none"/>
    </w:rPr>
  </w:style>
  <w:style w:type="character" w:customStyle="1" w:styleId="18">
    <w:name w:val="font111"/>
    <w:qFormat/>
    <w:uiPriority w:val="0"/>
    <w:rPr>
      <w:rFonts w:hint="eastAsia" w:ascii="宋体" w:hAnsi="宋体" w:eastAsia="宋体" w:cs="宋体"/>
      <w:color w:val="FF0000"/>
      <w:sz w:val="20"/>
      <w:szCs w:val="20"/>
      <w:u w:val="none"/>
    </w:rPr>
  </w:style>
  <w:style w:type="character" w:customStyle="1" w:styleId="19">
    <w:name w:val="font12"/>
    <w:qFormat/>
    <w:uiPriority w:val="0"/>
    <w:rPr>
      <w:rFonts w:hint="default" w:ascii="Arial" w:hAnsi="Arial" w:cs="Arial"/>
      <w:color w:val="000000"/>
      <w:sz w:val="20"/>
      <w:szCs w:val="20"/>
      <w:u w:val="none"/>
    </w:rPr>
  </w:style>
  <w:style w:type="character" w:customStyle="1" w:styleId="20">
    <w:name w:val="页眉 Char"/>
    <w:link w:val="4"/>
    <w:qFormat/>
    <w:uiPriority w:val="0"/>
    <w:rPr>
      <w:rFonts w:ascii="Calibri" w:hAnsi="Calibri"/>
      <w:kern w:val="2"/>
      <w:sz w:val="18"/>
      <w:szCs w:val="18"/>
    </w:rPr>
  </w:style>
  <w:style w:type="character" w:customStyle="1" w:styleId="21">
    <w:name w:val="页脚 Char"/>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1100</Words>
  <Characters>1124</Characters>
  <Lines>89</Lines>
  <Paragraphs>25</Paragraphs>
  <TotalTime>37</TotalTime>
  <ScaleCrop>false</ScaleCrop>
  <LinksUpToDate>false</LinksUpToDate>
  <CharactersWithSpaces>1124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2024-09-28T03:57:00Z</dcterms:created>
  <dc:creator>user</dc:creator>
  <cp:lastModifiedBy>user</cp:lastModifiedBy>
  <cp:lastPrinted>2024-09-30T16:21:00Z</cp:lastPrinted>
  <dcterms:modified xsi:type="dcterms:W3CDTF">2024-09-29T18:07:05Z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E390E56AA012473DB5854311E3791987_13</vt:lpwstr>
  </property>
</Properties>
</file>