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梓潼县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2024年度大学生乡村医生专项计划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3"/>
        <w:tblW w:w="94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968"/>
        <w:gridCol w:w="355"/>
        <w:gridCol w:w="613"/>
        <w:gridCol w:w="500"/>
        <w:gridCol w:w="468"/>
        <w:gridCol w:w="634"/>
        <w:gridCol w:w="337"/>
        <w:gridCol w:w="616"/>
        <w:gridCol w:w="179"/>
        <w:gridCol w:w="1414"/>
        <w:gridCol w:w="2069"/>
      </w:tblGrid>
      <w:tr>
        <w:tblPrEx>
          <w:tblLayout w:type="fixed"/>
        </w:tblPrEx>
        <w:trPr>
          <w:trHeight w:val="601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before="50" w:line="240" w:lineRule="auto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60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专业技术职称或执业资格</w:t>
            </w:r>
          </w:p>
        </w:tc>
        <w:tc>
          <w:tcPr>
            <w:tcW w:w="35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34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   剂</w:t>
            </w:r>
          </w:p>
        </w:tc>
        <w:tc>
          <w:tcPr>
            <w:tcW w:w="3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 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否 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1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  <w:tc>
          <w:tcPr>
            <w:tcW w:w="815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岗位相关的实践经历或取得的成绩、资格证书等</w:t>
            </w:r>
          </w:p>
        </w:tc>
        <w:tc>
          <w:tcPr>
            <w:tcW w:w="815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</w:t>
            </w:r>
          </w:p>
          <w:p>
            <w:pPr>
              <w:widowControl/>
              <w:spacing w:line="228" w:lineRule="atLeast"/>
              <w:ind w:right="105" w:rightChars="50" w:firstLine="420" w:firstLineChars="2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87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报考人员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审查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15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县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卫健局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本表一式两份，并附身份证、毕业证书、学位证书复印件，报名时提供原件审核。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6B7A704F"/>
    <w:rsid w:val="09362DF6"/>
    <w:rsid w:val="6B7A704F"/>
    <w:rsid w:val="748B77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432</Characters>
  <Lines>0</Lines>
  <Paragraphs>0</Paragraphs>
  <TotalTime>0</TotalTime>
  <ScaleCrop>false</ScaleCrop>
  <LinksUpToDate>false</LinksUpToDate>
  <CharactersWithSpaces>603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2024-10-08T07:16:00Z</dcterms:created>
  <dc:creator>雪娃娃。</dc:creator>
  <cp:lastModifiedBy>jp</cp:lastModifiedBy>
  <dcterms:modified xsi:type="dcterms:W3CDTF">2024-10-10T08:42:04Z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C9F37B4D778440DDBBBBD691723946F7_13</vt:lpwstr>
  </property>
</Properties>
</file>