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4AB9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附件：宜宾三江</w:t>
      </w:r>
      <w:bookmarkStart w:id="0" w:name="_GoBack"/>
      <w:bookmarkEnd w:id="0"/>
      <w:r>
        <w:rPr>
          <w:shd w:val="clear" w:fill="FFFFFF"/>
        </w:rPr>
        <w:t>新区事业单位2024年公开考核招聘教育部直属师范大学2025届公费师范毕业生岗位表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592"/>
        <w:gridCol w:w="559"/>
        <w:gridCol w:w="1235"/>
        <w:gridCol w:w="561"/>
        <w:gridCol w:w="786"/>
        <w:gridCol w:w="1144"/>
        <w:gridCol w:w="620"/>
        <w:gridCol w:w="1098"/>
        <w:gridCol w:w="611"/>
        <w:gridCol w:w="643"/>
      </w:tblGrid>
      <w:tr w14:paraId="2C50363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51402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5A070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7D00A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C33F6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2FB32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271C7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72A16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约定事项</w:t>
            </w:r>
          </w:p>
        </w:tc>
      </w:tr>
      <w:tr w14:paraId="7052EEC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FAE542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E687B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岗位名称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464FD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996C76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80D441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6569B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学历（学位）</w:t>
            </w:r>
          </w:p>
          <w:p w14:paraId="6A1DD7E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2F67D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专业条件要求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5CE2FE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CBB90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E8D76D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3D8F2B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 w14:paraId="15B965E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FE110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F5875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高中语文教师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9C390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B6B2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20240301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0528E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A4895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41E2C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本科（二级学科）：汉语言文学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7808D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7C158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具有高级中学语文学科教师资格证。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7AF5D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17EC5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1EF206B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61DC4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736CC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高中数学教师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7C638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C18DA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20240302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E23CC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057D1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46E73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本科（二级学科）：数学与应用数学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A6A0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9D969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具有高级中学数学学科教师资格证。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55F73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 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3FD85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31C386C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98A9B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CFAF7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高中英语教师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1490E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362DA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20240303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3B997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D5536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668E4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5FD29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9B4D6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具有高级中学英语学科教师资格证。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7B863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D598F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2643685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BAE35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F0C29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初中数学教师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E67E4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07894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20240304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2BA05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79291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E3B9A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本科（二级学科）：数学与应用数学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6D9CC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04ACF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具有初级中学及以上数学学科教师资格证。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DFAC0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ED25F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09CBFCE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AA88A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882AC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初中物理教师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AE334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694C1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20240305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B0BDE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CE98A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03ABB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本科（二级学科）：物理学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4C7B6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93AF1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具有初级中学及以上物理学科教师资格证。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6757C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25CF3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28F7CED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A5593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2CA63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初中化学教师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75502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72886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47B93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4830E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CEE15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本科（二级学科）：化学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49F7E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4AE78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具有初级中学及以上化学学科教师资格证。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53A30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10390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1B299AE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B9BB0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CF41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初中生物教师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2EBAA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5BB6A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20240307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2EF43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DCB85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75990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本科（二级学科）：生物科学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DB00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8C06A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具有初级中学及以上生物学科教师资格证。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41AD8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F9F54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2C6EE62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13299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907FC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初中历史教师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2E40C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18EC2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20240308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6CF3E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80B71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CD25D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本科（二级学科）：历史学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7AFD9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C9D81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具有初级中学及以上历史学科教师资格证。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11B89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CB172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01AC282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F9E9F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DEA1F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初中地理教师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9D33B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D0DD5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20240309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EE08F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2EDC6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50761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本科（二级学科）：地理科学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6163D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4A62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具有初级中学及以上地理学科教师资格证。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CAA11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9EFB4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16FD5A1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BD2B7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宜宾三江新区第一高级中学校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AC7CD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初中体育教师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7EBC1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B984F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20240310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715FD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F07AD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59E4E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本科（二级学科）：体育教育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0983F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BC3C7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具有初级中学及以上体育或体育与健康学科教师资格证。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B1D6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A3C8D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6661A38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0E032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宜宾三江新区成都外国语学校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96B88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小学语文教师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7F486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A3FC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20240311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61CEE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97703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B1103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本科（二级学科）：汉语言文学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4C048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8F7C2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具有小学及以上语文学科教师资格证。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C8F6B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2B489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1E60794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CB064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宜宾三江新区成都外国语学校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E19EF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小学英语教师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49278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E351F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20240312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5DFF2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7456F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E65B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DF895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72CC8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具有小学及以上英语学科教师资格证。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6F800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02864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45BFF73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D70462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宜宾三江新区成都外国语学校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2EA7A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小学道法教师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1D4D5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EE341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20240313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527D13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7BCE5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48E5C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本科（二级学科）：思想政治教育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30EB1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FCD1F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具有小学及以上政治或思想政治学科教师资格证。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F94B8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35682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4CF357B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94F94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宜宾三江新区成都外国语学校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16D75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小学体育教师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B258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7B2AB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20240314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04908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1AAD3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E3906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本科（二级学科）：体育教育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73C8B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D9543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具有小学及以上体育或体育与健康学科教师资格证。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12965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6DC2D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4BD6514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EF397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宜宾三江新区成都外国语高级中学校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6CC86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高中心理教师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53DBA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C046C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20240315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910DD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AEF24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F79B1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本科（二级学科）：心理学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281FC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A75AE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具有高级中学心理健康教育学科教师资格证。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33AF5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C013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  <w:tr w14:paraId="6753253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BDDEC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宜宾三江新区成都外国语高级中学校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8A613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高中英语教师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F3F36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9C392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20240316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CD205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AED03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34317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519C0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BAFEC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具有高级中学英语学科教师资格证。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724E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说课+现场问答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39A85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最低服务年限为5年</w:t>
            </w:r>
          </w:p>
        </w:tc>
      </w:tr>
    </w:tbl>
    <w:p w14:paraId="202492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9B04CF6"/>
    <w:rsid w:val="49B0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uiPriority w:val="0"/>
    <w:rPr>
      <w:color w:val="003399"/>
      <w:u w:val="none"/>
    </w:rPr>
  </w:style>
  <w:style w:type="character" w:customStyle="1" w:styleId="10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2024-10-27T00:28:00Z</dcterms:created>
  <dc:creator>水无鱼</dc:creator>
  <cp:lastModifiedBy>水无鱼</cp:lastModifiedBy>
  <dcterms:modified xsi:type="dcterms:W3CDTF">2024-10-27T04:50:40Z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F7D701EABE894C4E9E4E58CAD3829B76_11</vt:lpwstr>
  </property>
</Properties>
</file>