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2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1</w:t>
      </w:r>
    </w:p>
    <w:p w14:paraId="2934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highlight w:val="none"/>
          <w:lang w:eastAsia="zh-CN"/>
        </w:rPr>
        <w:t>中共四川省委外事工作委员会办公室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highlight w:val="none"/>
          <w:u w:val="none"/>
        </w:rPr>
        <w:t>下属事业单位</w:t>
      </w:r>
    </w:p>
    <w:p w14:paraId="0109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highlight w:val="none"/>
          <w:lang w:eastAsia="zh-CN"/>
        </w:rPr>
        <w:t>2024年下半年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highlight w:val="none"/>
        </w:rPr>
        <w:t>公开招聘工作人员岗位和条件要求一览表</w:t>
      </w:r>
    </w:p>
    <w:p w14:paraId="033BCF37">
      <w:pPr>
        <w:spacing w:line="24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</w:rPr>
      </w:pPr>
    </w:p>
    <w:tbl>
      <w:tblPr>
        <w:tblStyle w:val="3"/>
        <w:tblW w:w="15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705"/>
        <w:gridCol w:w="703"/>
        <w:gridCol w:w="925"/>
        <w:gridCol w:w="625"/>
        <w:gridCol w:w="1100"/>
        <w:gridCol w:w="1138"/>
        <w:gridCol w:w="2425"/>
        <w:gridCol w:w="637"/>
        <w:gridCol w:w="750"/>
        <w:gridCol w:w="1297"/>
        <w:gridCol w:w="751"/>
        <w:gridCol w:w="2976"/>
      </w:tblGrid>
      <w:tr w14:paraId="5B11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C114B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招聘单位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462BA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4A2F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岗位</w:t>
            </w:r>
          </w:p>
          <w:p w14:paraId="3C95CD0E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编码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F180F9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2A0F1">
            <w:pPr>
              <w:ind w:left="291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其他条件要求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051D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笔试</w:t>
            </w:r>
          </w:p>
          <w:p w14:paraId="24AA2F56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开考比例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EC51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公共科目笔试名称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710F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专业笔试名称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A107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1EE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6AC5E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E296C8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岗位类别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B6DE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岗位</w:t>
            </w:r>
          </w:p>
          <w:p w14:paraId="2484C789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65E2">
            <w:pPr>
              <w:rPr>
                <w:rFonts w:hint="default" w:ascii="Times New Roman" w:hAnsi="Times New Roman" w:eastAsia="国标黑体" w:cs="Times New Roman"/>
                <w:b w:val="0"/>
                <w:bCs w:val="0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4628">
            <w:pPr>
              <w:rPr>
                <w:rFonts w:hint="default" w:ascii="Times New Roman" w:hAnsi="Times New Roman" w:eastAsia="国标黑体" w:cs="Times New Roman"/>
                <w:b w:val="0"/>
                <w:bCs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6076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DFB5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学历</w:t>
            </w:r>
          </w:p>
          <w:p w14:paraId="4083101D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或学位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B03C1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专业条件要求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8F18">
            <w:pPr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DE7C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764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DF21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A704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162D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9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四川省外国机构</w:t>
            </w:r>
          </w:p>
          <w:p w14:paraId="463B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服务处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D2DA0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管理</w:t>
            </w:r>
          </w:p>
          <w:p w14:paraId="4DD1318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FB0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后勤保障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06A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07701001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4A8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</w:p>
          <w:p w14:paraId="5B06E33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E59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1988年1月1日及以后出生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AF5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大学本科及以上学历，并取得学士及以上学位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E3D0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专业不限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203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A12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0B5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《公共基础知识》和《综合能力测试》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2BA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8C38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按有关规定，以本科学历报考者必须具有2年及以上基层工作经历；</w:t>
            </w:r>
          </w:p>
          <w:p w14:paraId="5C01A20C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需取得以下2类资质证书之一：特种作业操作证（电工作业-高压电工作业），电工职业资格证书（中级及以上）。</w:t>
            </w:r>
          </w:p>
        </w:tc>
      </w:tr>
      <w:tr w14:paraId="729C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0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中日会馆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74D19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C16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财务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DC1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07702002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F79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1B6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1988年1月1日及以后出生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D14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大学本科及以上学历，并取得学士及以上学位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D81810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本科：财政学专业、会计学专业、审计学专业、财务管理专业（以上为二级学科）</w:t>
            </w:r>
          </w:p>
          <w:p w14:paraId="405E2718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研究生：财政学专业、会计学专业、企业管理专业、会计专业、审计专业（以上为二级学科）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8B4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CCC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D38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8D4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0744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按有关规定，以本科学历报考者必须具有2年及以上基层工作经历；</w:t>
            </w:r>
          </w:p>
          <w:p w14:paraId="77B7DAF1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需取得会计专业技术资格考试初级及以上级别证书。</w:t>
            </w:r>
          </w:p>
        </w:tc>
      </w:tr>
      <w:tr w14:paraId="47A0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F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中共四川省委外事工作委员会办公室因公出国（境）办证中心（四川省民间组织国际交流服务中心）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784F1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9CE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英语翻译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E69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07703003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D83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6B2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1988年1月1日及以后出生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FED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研究生学历，并取得硕士及以上学位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B39AE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英语语言文学专业、外国语言学及应用语言学专业、英语口译专业、英语笔译专业</w:t>
            </w:r>
          </w:p>
          <w:p w14:paraId="0F107B16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（以上为二级学科）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323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961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9F1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790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C80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18"/>
                <w:szCs w:val="18"/>
                <w:lang w:val="en-US" w:eastAsia="zh-CN"/>
              </w:rPr>
              <w:t>需进行专业水平面试</w:t>
            </w:r>
          </w:p>
        </w:tc>
      </w:tr>
    </w:tbl>
    <w:p w14:paraId="1B3F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  <w:lang w:eastAsia="zh-CN"/>
        </w:rPr>
        <w:sectPr>
          <w:pgSz w:w="16840" w:h="11900" w:orient="landscape"/>
          <w:pgMar w:top="1587" w:right="1361" w:bottom="1417" w:left="1361" w:header="851" w:footer="1531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</w:rPr>
        <w:t>注：1、本表各岗位相关的其他条件及要求请见本公告正文；2、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24"/>
          <w:szCs w:val="24"/>
          <w:lang w:eastAsia="zh-CN"/>
        </w:rPr>
        <w:t>应聘人员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24"/>
          <w:szCs w:val="24"/>
        </w:rPr>
        <w:t>本人有效学位证所载学位应与拟报考岗位的“学位”资格要求相符；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24"/>
          <w:szCs w:val="24"/>
          <w:lang w:eastAsia="zh-CN"/>
        </w:rPr>
        <w:t>应聘人员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24"/>
          <w:szCs w:val="24"/>
        </w:rPr>
        <w:t>本人有效的毕业证所载学历</w:t>
      </w:r>
      <w:r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</w:rPr>
        <w:t>，应与拟报考岗位的“学历”</w:t>
      </w:r>
      <w:r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  <w:lang w:eastAsia="zh-CN"/>
        </w:rPr>
        <w:t>要求</w:t>
      </w:r>
      <w:r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</w:rPr>
        <w:t>相符</w:t>
      </w:r>
      <w:r>
        <w:rPr>
          <w:rFonts w:hint="default" w:ascii="Times New Roman" w:hAnsi="Times New Roman" w:eastAsia="方正楷体简体" w:cs="Times New Roman"/>
          <w:b w:val="0"/>
          <w:bCs w:val="0"/>
          <w:sz w:val="24"/>
          <w:szCs w:val="24"/>
          <w:lang w:eastAsia="zh-CN"/>
        </w:rPr>
        <w:t>。</w:t>
      </w:r>
    </w:p>
    <w:p w14:paraId="276F6A1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4CF3323"/>
    <w:rsid w:val="34C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2024-10-28T07:53:00Z</dcterms:created>
  <dc:creator>Primadonna</dc:creator>
  <cp:lastModifiedBy>Primadonna</cp:lastModifiedBy>
  <dcterms:modified xsi:type="dcterms:W3CDTF">2024-10-28T07:53:40Z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6F3CB11E16AF4D84AC35F53E1D27E838_11</vt:lpwstr>
  </property>
</Properties>
</file>