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1280" w:leftChars="0" w:hanging="1280" w:hangingChars="400"/>
        <w:textAlignment w:val="auto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附件1</w:t>
      </w:r>
    </w:p>
    <w:p w14:paraId="472087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/>
        <w:textAlignment w:val="auto"/>
        <w:rPr>
          <w:rFonts w:hint="eastAsia"/>
        </w:rPr>
      </w:pPr>
    </w:p>
    <w:p w14:paraId="5FDA8E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left="1440" w:leftChars="50" w:hanging="1280" w:hangingChars="4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四川省高级人民法院下属事业单位2024年下半年公开招聘工作人员岗位和条件要求一览表</w:t>
      </w:r>
    </w:p>
    <w:tbl>
      <w:tblPr>
        <w:tblStyle w:val="4"/>
        <w:tblW w:w="14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58"/>
        <w:gridCol w:w="1123"/>
        <w:gridCol w:w="1454"/>
        <w:gridCol w:w="697"/>
        <w:gridCol w:w="1138"/>
        <w:gridCol w:w="1118"/>
        <w:gridCol w:w="1610"/>
        <w:gridCol w:w="1375"/>
        <w:gridCol w:w="1025"/>
        <w:gridCol w:w="1381"/>
        <w:gridCol w:w="819"/>
        <w:gridCol w:w="836"/>
      </w:tblGrid>
      <w:tr w14:paraId="3AE7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6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招聘</w:t>
            </w:r>
          </w:p>
          <w:p w14:paraId="6E0F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岗位</w:t>
            </w:r>
          </w:p>
          <w:p w14:paraId="3580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编码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DC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招聘</w:t>
            </w:r>
          </w:p>
          <w:p w14:paraId="2E9F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24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CA4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其他条件要求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笔试</w:t>
            </w:r>
          </w:p>
          <w:p w14:paraId="526C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开考比例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公共科目</w:t>
            </w:r>
          </w:p>
          <w:p w14:paraId="792D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笔试名称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专业笔试名称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 w14:paraId="2166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32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岗位</w:t>
            </w:r>
          </w:p>
          <w:p w14:paraId="497C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岗位</w:t>
            </w:r>
          </w:p>
          <w:p w14:paraId="50C5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E3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学历</w:t>
            </w:r>
          </w:p>
          <w:p w14:paraId="0335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1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专业条件要求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693C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四川省高级人民法院机关服务中心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4D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管理</w:t>
            </w:r>
          </w:p>
          <w:p w14:paraId="1A96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岗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 w:bidi="ar"/>
              </w:rPr>
              <w:t>（七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"/>
              </w:rPr>
              <w:t>级及以下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 w:bidi="ar"/>
              </w:rPr>
              <w:t>等级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06901001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年1月1日及以后出生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研究生学历，并取得硕士及以上学位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专业（二级学科）、审计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专业（二级学科）、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专业（二级学科），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审计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（一级学科）、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（一级学科）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取得初级及以上《会计专业技术资格证书》。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公共基础知识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eastAsia="zh-CN"/>
              </w:rPr>
              <w:t>》和《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综合能力测试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6F6A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四川法官学院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DF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专技</w:t>
            </w:r>
          </w:p>
          <w:p w14:paraId="3D27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岗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财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"/>
              </w:rPr>
              <w:t>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 w:bidi="ar"/>
              </w:rPr>
              <w:t>岗位（十一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bidi="ar"/>
              </w:rPr>
              <w:t>级及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等级）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06902002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年1月1日及以后出生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研究生学历，并取得硕士及以上学位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专业（二级学科）、审计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专业（二级学科）、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专业（二级学科），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审计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（一级学科）、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（一级学科）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取得初级及以上《会计专业技术资格证书》。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3:1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公共基础知识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eastAsia="zh-CN"/>
              </w:rPr>
              <w:t>》和《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</w:rPr>
              <w:t>综合能力测试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</w:tbl>
    <w:p w14:paraId="4DB3D7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firstLine="435"/>
        <w:jc w:val="left"/>
        <w:rPr>
          <w:rFonts w:hint="eastAsia" w:ascii="楷体_GB2312" w:eastAsia="楷体_GB2312"/>
          <w:b w:val="0"/>
          <w:bCs/>
          <w:color w:val="auto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应聘人员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</w:rPr>
        <w:t>本人有效学位证所载学位应与拟报考岗位的“学位”资</w:t>
      </w:r>
    </w:p>
    <w:p w14:paraId="5CC1AC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ind w:firstLine="1284" w:firstLineChars="535"/>
        <w:jc w:val="left"/>
        <w:rPr>
          <w:rFonts w:hint="eastAsia" w:ascii="宋体" w:hAnsi="宋体" w:cs="宋体"/>
          <w:kern w:val="0"/>
          <w:sz w:val="24"/>
        </w:rPr>
        <w:sectPr>
          <w:footerReference r:id="rId3" w:type="default"/>
          <w:footerReference r:id="rId4" w:type="even"/>
          <w:pgSz w:w="16838" w:h="11906" w:orient="landscape"/>
          <w:pgMar w:top="1304" w:right="1474" w:bottom="130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b w:val="0"/>
          <w:bCs/>
          <w:color w:val="auto"/>
          <w:sz w:val="24"/>
          <w:szCs w:val="24"/>
        </w:rPr>
        <w:t>格要求相符；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  <w:lang w:eastAsia="zh-CN"/>
        </w:rPr>
        <w:t>应聘人员</w:t>
      </w:r>
      <w:r>
        <w:rPr>
          <w:rFonts w:hint="eastAsia" w:ascii="楷体_GB2312" w:eastAsia="楷体_GB2312"/>
          <w:b w:val="0"/>
          <w:bCs/>
          <w:color w:val="auto"/>
          <w:sz w:val="24"/>
          <w:szCs w:val="24"/>
        </w:rPr>
        <w:t>本人有效的毕业证所载学历</w:t>
      </w:r>
      <w:r>
        <w:rPr>
          <w:rFonts w:hint="eastAsia" w:ascii="楷体_GB2312" w:eastAsia="楷体_GB2312"/>
          <w:sz w:val="24"/>
          <w:szCs w:val="24"/>
        </w:rPr>
        <w:t>，应与拟报考岗位的“学历”</w:t>
      </w:r>
      <w:r>
        <w:rPr>
          <w:rFonts w:hint="eastAsia" w:ascii="楷体_GB2312" w:eastAsia="楷体_GB2312"/>
          <w:sz w:val="24"/>
          <w:szCs w:val="24"/>
          <w:lang w:eastAsia="zh-CN"/>
        </w:rPr>
        <w:t>要求</w:t>
      </w:r>
      <w:r>
        <w:rPr>
          <w:rFonts w:hint="eastAsia" w:ascii="楷体_GB2312" w:eastAsia="楷体_GB2312"/>
          <w:sz w:val="24"/>
          <w:szCs w:val="24"/>
        </w:rPr>
        <w:t>相符。</w:t>
      </w:r>
    </w:p>
    <w:p w14:paraId="43E4E0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EFC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AD2C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0AD2C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1C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-4445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94A3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3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7m5MdIAAAAG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94A3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AE11964"/>
    <w:rsid w:val="7AE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2024-10-29T05:50:00Z</dcterms:created>
  <dc:creator>Primadonna</dc:creator>
  <cp:lastModifiedBy>Primadonna</cp:lastModifiedBy>
  <dcterms:modified xsi:type="dcterms:W3CDTF">2024-10-29T05:50:58Z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2556C80BFFB947B09869DDFB5A11303A_11</vt:lpwstr>
  </property>
</Properties>
</file>