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922"/>
        <w:jc w:val="left"/>
        <w:rPr>
          <w:rStyle w:val="10"/>
          <w:rFonts w:ascii="仿宋_GB2312" w:hAnsi="仿宋" w:eastAsia="华文仿宋"/>
          <w:kern w:val="0"/>
          <w:sz w:val="30"/>
          <w:szCs w:val="30"/>
        </w:rPr>
      </w:pPr>
      <w:r>
        <w:rPr>
          <w:rStyle w:val="10"/>
          <w:rFonts w:hint="eastAsia" w:ascii="华文仿宋" w:hAnsi="华文仿宋" w:eastAsia="华文仿宋" w:cstheme="minorBidi"/>
          <w:b/>
          <w:sz w:val="30"/>
          <w:szCs w:val="30"/>
        </w:rPr>
        <w:t>附件1：杭州市富阳区医疗卫生单位基本情况及招聘计划</w:t>
      </w:r>
    </w:p>
    <w:p>
      <w:pPr>
        <w:spacing w:line="520" w:lineRule="exact"/>
        <w:ind w:right="922" w:firstLine="4800" w:firstLineChars="1600"/>
        <w:rPr>
          <w:rStyle w:val="10"/>
          <w:rFonts w:ascii="仿宋_GB2312" w:hAnsi="仿宋" w:eastAsia="仿宋_GB2312"/>
          <w:kern w:val="0"/>
          <w:sz w:val="30"/>
          <w:szCs w:val="30"/>
        </w:rPr>
      </w:pPr>
    </w:p>
    <w:p>
      <w:pPr>
        <w:snapToGrid w:val="0"/>
        <w:spacing w:line="400" w:lineRule="exact"/>
        <w:jc w:val="center"/>
        <w:rPr>
          <w:rStyle w:val="10"/>
          <w:rFonts w:hint="default" w:ascii="宋体" w:hAnsi="宋体"/>
          <w:b/>
          <w:sz w:val="36"/>
          <w:szCs w:val="36"/>
        </w:rPr>
      </w:pPr>
      <w:r>
        <w:rPr>
          <w:rStyle w:val="10"/>
          <w:rFonts w:ascii="宋体" w:hAnsi="宋体"/>
          <w:b/>
          <w:sz w:val="36"/>
          <w:szCs w:val="36"/>
        </w:rPr>
        <w:t>杭州市富阳区疾病预防控制中心（杭州市富阳区卫生监督所）</w:t>
      </w:r>
    </w:p>
    <w:p>
      <w:pPr>
        <w:ind w:firstLine="463" w:firstLineChars="193"/>
        <w:rPr>
          <w:rStyle w:val="10"/>
          <w:rFonts w:ascii="宋体" w:hAnsi="宋体"/>
          <w:sz w:val="24"/>
        </w:rPr>
      </w:pPr>
    </w:p>
    <w:p>
      <w:pPr>
        <w:keepNext w:val="0"/>
        <w:keepLines w:val="0"/>
        <w:widowControl w:val="0"/>
        <w:suppressLineNumbers w:val="0"/>
        <w:spacing w:before="0" w:beforeAutospacing="0" w:after="0" w:afterAutospacing="0" w:line="380" w:lineRule="exact"/>
        <w:ind w:left="0" w:right="0" w:firstLine="480" w:firstLineChars="200"/>
        <w:jc w:val="both"/>
        <w:rPr>
          <w:rStyle w:val="10"/>
          <w:rFonts w:hint="default" w:ascii="宋体" w:hAnsi="宋体" w:eastAsia="宋体"/>
          <w:sz w:val="24"/>
          <w:szCs w:val="22"/>
        </w:rPr>
      </w:pPr>
      <w:r>
        <w:rPr>
          <w:rStyle w:val="10"/>
          <w:rFonts w:hint="eastAsia" w:ascii="宋体" w:hAnsi="宋体"/>
          <w:sz w:val="24"/>
        </w:rPr>
        <w:t>杭州市富阳区疾病预防控制中心</w:t>
      </w:r>
      <w:r>
        <w:rPr>
          <w:rStyle w:val="10"/>
          <w:rFonts w:hint="default" w:ascii="宋体" w:hAnsi="宋体"/>
          <w:sz w:val="24"/>
        </w:rPr>
        <w:t>（杭州市富阳区卫生监督所）</w:t>
      </w:r>
      <w:r>
        <w:rPr>
          <w:rStyle w:val="10"/>
          <w:rFonts w:hint="eastAsia" w:ascii="宋体" w:hAnsi="宋体"/>
          <w:sz w:val="24"/>
        </w:rPr>
        <w:t>成立于</w:t>
      </w:r>
      <w:r>
        <w:rPr>
          <w:rStyle w:val="10"/>
          <w:rFonts w:hint="default" w:ascii="宋体" w:hAnsi="宋体"/>
          <w:sz w:val="24"/>
        </w:rPr>
        <w:t>2023</w:t>
      </w:r>
      <w:r>
        <w:rPr>
          <w:rStyle w:val="10"/>
          <w:rFonts w:hint="eastAsia" w:ascii="宋体" w:hAnsi="宋体"/>
          <w:sz w:val="24"/>
        </w:rPr>
        <w:t>年</w:t>
      </w:r>
      <w:r>
        <w:rPr>
          <w:rStyle w:val="10"/>
          <w:rFonts w:hint="default" w:ascii="宋体" w:hAnsi="宋体"/>
          <w:sz w:val="24"/>
        </w:rPr>
        <w:t>12</w:t>
      </w:r>
      <w:r>
        <w:rPr>
          <w:rStyle w:val="10"/>
          <w:rFonts w:hint="eastAsia" w:ascii="宋体" w:hAnsi="宋体"/>
          <w:sz w:val="24"/>
        </w:rPr>
        <w:t>月，前身为成立于1956年的富阳县防疫站,位于杭州市富阳区富春街道北环路429号（公共卫生中心）</w:t>
      </w:r>
      <w:r>
        <w:rPr>
          <w:rStyle w:val="10"/>
          <w:rFonts w:hint="eastAsia" w:ascii="宋体" w:hAnsi="宋体" w:eastAsia="宋体"/>
          <w:sz w:val="24"/>
          <w:szCs w:val="22"/>
        </w:rPr>
        <w:t>。中心集</w:t>
      </w:r>
      <w:r>
        <w:rPr>
          <w:rStyle w:val="10"/>
          <w:rFonts w:hint="default" w:ascii="宋体" w:hAnsi="宋体" w:eastAsia="宋体"/>
          <w:sz w:val="24"/>
          <w:szCs w:val="22"/>
        </w:rPr>
        <w:t>卫生监督与执法、</w:t>
      </w:r>
      <w:r>
        <w:rPr>
          <w:rStyle w:val="10"/>
          <w:rFonts w:hint="eastAsia" w:ascii="宋体" w:hAnsi="宋体" w:eastAsia="宋体"/>
          <w:sz w:val="24"/>
          <w:szCs w:val="22"/>
        </w:rPr>
        <w:t>疾病预防与控制、应急预警与处置、疫情收集与报告、监测检验与评价、健康教育与促进、应用研究与指导、技术管理与服务为一体，设有</w:t>
      </w:r>
      <w:r>
        <w:rPr>
          <w:rStyle w:val="10"/>
          <w:rFonts w:hint="eastAsia" w:ascii="宋体" w:hAnsi="宋体" w:eastAsia="宋体"/>
          <w:sz w:val="24"/>
          <w:szCs w:val="22"/>
          <w:lang w:val="en-US" w:eastAsia="zh-CN"/>
        </w:rPr>
        <w:t>办公室（质量管理科）、人事科（纪检监察室）、法制稽查科、监督执法一科、监督执法二科、监督执法三科、传染病防制科（公共卫生应急办）、免疫规划科、健康教育和慢性病管理科、艾滋病结核病防制科、卫生监测科（职业病防制科）、检验科</w:t>
      </w:r>
      <w:r>
        <w:rPr>
          <w:rStyle w:val="10"/>
          <w:rFonts w:hint="eastAsia" w:ascii="宋体" w:hAnsi="宋体" w:eastAsia="宋体"/>
          <w:sz w:val="24"/>
          <w:szCs w:val="22"/>
        </w:rPr>
        <w:t>等</w:t>
      </w:r>
      <w:r>
        <w:rPr>
          <w:rStyle w:val="10"/>
          <w:rFonts w:hint="default" w:ascii="宋体" w:hAnsi="宋体" w:eastAsia="宋体"/>
          <w:sz w:val="24"/>
          <w:szCs w:val="22"/>
        </w:rPr>
        <w:t>12个科室</w:t>
      </w:r>
      <w:r>
        <w:rPr>
          <w:rStyle w:val="10"/>
          <w:rFonts w:hint="eastAsia" w:ascii="宋体" w:hAnsi="宋体" w:eastAsia="宋体"/>
          <w:sz w:val="24"/>
          <w:szCs w:val="22"/>
        </w:rPr>
        <w:t>。现有职工</w:t>
      </w:r>
      <w:r>
        <w:rPr>
          <w:rStyle w:val="10"/>
          <w:rFonts w:hint="default" w:ascii="宋体" w:hAnsi="宋体" w:eastAsia="宋体"/>
          <w:sz w:val="24"/>
          <w:szCs w:val="22"/>
        </w:rPr>
        <w:t>112</w:t>
      </w:r>
      <w:r>
        <w:rPr>
          <w:rStyle w:val="10"/>
          <w:rFonts w:hint="eastAsia" w:ascii="宋体" w:hAnsi="宋体" w:eastAsia="宋体"/>
          <w:sz w:val="24"/>
          <w:szCs w:val="22"/>
        </w:rPr>
        <w:t>人，高级职称18名，中级职称 22名，硕士研究生2</w:t>
      </w:r>
      <w:r>
        <w:rPr>
          <w:rStyle w:val="10"/>
          <w:rFonts w:hint="default" w:ascii="宋体" w:hAnsi="宋体" w:eastAsia="宋体"/>
          <w:sz w:val="24"/>
          <w:szCs w:val="22"/>
        </w:rPr>
        <w:t>3</w:t>
      </w:r>
      <w:r>
        <w:rPr>
          <w:rStyle w:val="10"/>
          <w:rFonts w:hint="eastAsia" w:ascii="宋体" w:hAnsi="宋体" w:eastAsia="宋体"/>
          <w:sz w:val="24"/>
          <w:szCs w:val="22"/>
        </w:rPr>
        <w:t>人。</w:t>
      </w:r>
    </w:p>
    <w:p>
      <w:pPr>
        <w:spacing w:line="380" w:lineRule="exact"/>
        <w:ind w:firstLine="480" w:firstLineChars="200"/>
        <w:rPr>
          <w:rStyle w:val="10"/>
          <w:rFonts w:ascii="宋体" w:hAnsi="宋体"/>
          <w:sz w:val="24"/>
        </w:rPr>
      </w:pPr>
      <w:r>
        <w:rPr>
          <w:rStyle w:val="10"/>
          <w:rFonts w:hint="eastAsia" w:ascii="宋体" w:hAnsi="宋体"/>
          <w:sz w:val="24"/>
        </w:rPr>
        <w:t>中心现有办公面积</w:t>
      </w:r>
      <w:r>
        <w:rPr>
          <w:rStyle w:val="10"/>
          <w:rFonts w:hint="default" w:ascii="宋体" w:hAnsi="宋体"/>
          <w:sz w:val="24"/>
        </w:rPr>
        <w:t>11500</w:t>
      </w:r>
      <w:r>
        <w:rPr>
          <w:rStyle w:val="10"/>
          <w:rFonts w:hint="eastAsia" w:ascii="宋体" w:hAnsi="宋体"/>
          <w:sz w:val="24"/>
        </w:rPr>
        <w:t>余m</w:t>
      </w:r>
      <w:r>
        <w:rPr>
          <w:rStyle w:val="10"/>
          <w:rFonts w:hint="eastAsia" w:ascii="宋体" w:hAnsi="宋体"/>
          <w:sz w:val="24"/>
          <w:vertAlign w:val="superscript"/>
        </w:rPr>
        <w:t>2</w:t>
      </w:r>
      <w:r>
        <w:rPr>
          <w:rStyle w:val="10"/>
          <w:rFonts w:hint="eastAsia" w:ascii="宋体" w:hAnsi="宋体"/>
          <w:sz w:val="24"/>
        </w:rPr>
        <w:t>,固定资产</w:t>
      </w:r>
      <w:r>
        <w:rPr>
          <w:rStyle w:val="10"/>
          <w:rFonts w:hint="default" w:ascii="宋体" w:hAnsi="宋体"/>
          <w:sz w:val="24"/>
        </w:rPr>
        <w:t>50</w:t>
      </w:r>
      <w:r>
        <w:rPr>
          <w:rStyle w:val="10"/>
          <w:rFonts w:hint="eastAsia" w:ascii="宋体" w:hAnsi="宋体"/>
          <w:sz w:val="24"/>
        </w:rPr>
        <w:t>00余万元，检验检测设备齐全，配有电感耦合等离子体串联质谱仪、高通量基因测序系统、原子吸收仪、气相色谱仪、液相色谱仪、PCR荧光定量分析仪及全自动细菌鉴定仪等大中型仪器设备 80多台（套），</w:t>
      </w:r>
      <w:r>
        <w:rPr>
          <w:rStyle w:val="10"/>
          <w:rFonts w:hint="eastAsia" w:ascii="宋体" w:hAnsi="宋体"/>
          <w:sz w:val="24"/>
          <w:lang w:val="en-US" w:eastAsia="zh-CN"/>
        </w:rPr>
        <w:t>取得食品、生活饮用水、公共场所等领域检验资质，共计343项</w:t>
      </w:r>
      <w:r>
        <w:rPr>
          <w:rStyle w:val="10"/>
          <w:rFonts w:hint="default" w:ascii="宋体" w:hAnsi="宋体"/>
          <w:sz w:val="24"/>
          <w:lang w:eastAsia="zh-CN"/>
        </w:rPr>
        <w:t>。</w:t>
      </w:r>
      <w:r>
        <w:rPr>
          <w:rStyle w:val="10"/>
          <w:rFonts w:hint="eastAsia" w:ascii="宋体" w:hAnsi="宋体"/>
          <w:sz w:val="24"/>
        </w:rPr>
        <w:t>达到了A类实验室建设标准，综合实力处于杭州周边县区前列。</w:t>
      </w:r>
    </w:p>
    <w:p>
      <w:pPr>
        <w:spacing w:line="380" w:lineRule="exact"/>
        <w:ind w:firstLine="480" w:firstLineChars="200"/>
        <w:rPr>
          <w:rStyle w:val="10"/>
          <w:rFonts w:ascii="宋体" w:hAnsi="宋体"/>
          <w:sz w:val="24"/>
        </w:rPr>
      </w:pPr>
      <w:r>
        <w:rPr>
          <w:rStyle w:val="10"/>
          <w:rFonts w:hint="eastAsia" w:ascii="宋体" w:hAnsi="宋体"/>
          <w:sz w:val="24"/>
        </w:rPr>
        <w:t>中心成立以来，紧紧围绕“团结、敬业、求实、创新”的精神，业务工作和内涵建设成效显著。从2001年起，先后获得卫生部授予的全国结核病防治先进单位、全国慢性病综合防控示范区、省级文明单位、省部级档案目标管理先进单位、省医药卫生科技创新三等奖、省结核病防治工作先进集体、省疾控中心微生物、理化质量控制考核优秀奖、全国亿万农民健康知识大奖赛三等奖、杭州市模范集体、省新冠疫情防控先进集体、杭州市五一劳动奖状等荣誉称号。现有富阳区医学重点学科1个，是浙江中医药大学、杭州医学院等高校教学实习基地。</w:t>
      </w:r>
    </w:p>
    <w:p>
      <w:pPr>
        <w:spacing w:line="380" w:lineRule="exact"/>
        <w:ind w:firstLine="480" w:firstLineChars="200"/>
        <w:rPr>
          <w:rStyle w:val="10"/>
          <w:rFonts w:ascii="宋体" w:hAnsi="宋体"/>
          <w:sz w:val="24"/>
        </w:rPr>
      </w:pPr>
      <w:r>
        <w:rPr>
          <w:rStyle w:val="10"/>
          <w:rFonts w:ascii="宋体" w:hAnsi="宋体"/>
          <w:sz w:val="24"/>
        </w:rPr>
        <w:t xml:space="preserve">中心地址：杭州市富阳区富春街道北环路429号（公共卫生中心）  </w:t>
      </w:r>
    </w:p>
    <w:p>
      <w:pPr>
        <w:spacing w:line="380" w:lineRule="exact"/>
        <w:ind w:firstLine="480" w:firstLineChars="200"/>
        <w:rPr>
          <w:rStyle w:val="10"/>
          <w:rFonts w:hint="default" w:ascii="宋体" w:hAnsi="宋体"/>
          <w:sz w:val="24"/>
        </w:rPr>
      </w:pPr>
      <w:r>
        <w:rPr>
          <w:rStyle w:val="10"/>
          <w:rFonts w:ascii="宋体" w:hAnsi="宋体"/>
          <w:sz w:val="24"/>
        </w:rPr>
        <w:t>报名邮箱： ywt1706@126.com</w:t>
      </w:r>
    </w:p>
    <w:p>
      <w:pPr>
        <w:spacing w:line="380" w:lineRule="exact"/>
        <w:ind w:firstLine="480" w:firstLineChars="200"/>
        <w:rPr>
          <w:rStyle w:val="10"/>
          <w:rFonts w:ascii="宋体" w:hAnsi="宋体"/>
          <w:sz w:val="24"/>
        </w:rPr>
      </w:pPr>
      <w:r>
        <w:rPr>
          <w:rStyle w:val="10"/>
          <w:rFonts w:ascii="宋体" w:hAnsi="宋体"/>
          <w:sz w:val="24"/>
        </w:rPr>
        <w:t>联系人及联系电话：余文婷 0571-61758036</w:t>
      </w: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pacing w:line="380" w:lineRule="exact"/>
        <w:ind w:firstLine="480" w:firstLineChars="200"/>
        <w:rPr>
          <w:rStyle w:val="10"/>
          <w:rFonts w:ascii="宋体" w:hAnsi="宋体"/>
          <w:sz w:val="24"/>
        </w:rPr>
      </w:pPr>
    </w:p>
    <w:p>
      <w:pPr>
        <w:snapToGrid w:val="0"/>
        <w:spacing w:line="400" w:lineRule="exact"/>
        <w:rPr>
          <w:rStyle w:val="10"/>
          <w:rFonts w:ascii="宋体" w:hAnsi="宋体"/>
          <w:b/>
          <w:sz w:val="36"/>
          <w:szCs w:val="36"/>
        </w:rPr>
      </w:pPr>
    </w:p>
    <w:p>
      <w:pPr>
        <w:snapToGrid w:val="0"/>
        <w:spacing w:line="400" w:lineRule="exact"/>
        <w:jc w:val="center"/>
        <w:rPr>
          <w:rStyle w:val="10"/>
          <w:rFonts w:ascii="宋体" w:hAnsi="宋体"/>
          <w:b/>
          <w:sz w:val="36"/>
          <w:szCs w:val="36"/>
          <w:highlight w:val="none"/>
        </w:rPr>
      </w:pPr>
      <w:r>
        <w:rPr>
          <w:rStyle w:val="10"/>
          <w:rFonts w:hint="eastAsia" w:ascii="宋体" w:hAnsi="宋体"/>
          <w:b/>
          <w:sz w:val="36"/>
          <w:szCs w:val="36"/>
          <w:highlight w:val="none"/>
        </w:rPr>
        <w:t>杭州市富阳区疾病预防控制中心（杭州市富阳区卫生监督所）</w:t>
      </w:r>
      <w:r>
        <w:rPr>
          <w:rStyle w:val="10"/>
          <w:rFonts w:ascii="宋体" w:hAnsi="宋体"/>
          <w:b/>
          <w:sz w:val="36"/>
          <w:szCs w:val="36"/>
          <w:highlight w:val="none"/>
        </w:rPr>
        <w:t>招聘计划</w:t>
      </w:r>
    </w:p>
    <w:tbl>
      <w:tblPr>
        <w:tblStyle w:val="6"/>
        <w:tblW w:w="5150" w:type="pct"/>
        <w:tblInd w:w="0" w:type="dxa"/>
        <w:tblLayout w:type="autofit"/>
        <w:tblCellMar>
          <w:top w:w="0" w:type="dxa"/>
          <w:left w:w="0" w:type="dxa"/>
          <w:bottom w:w="0" w:type="dxa"/>
          <w:right w:w="0" w:type="dxa"/>
        </w:tblCellMar>
      </w:tblPr>
      <w:tblGrid>
        <w:gridCol w:w="1113"/>
        <w:gridCol w:w="3214"/>
        <w:gridCol w:w="3155"/>
        <w:gridCol w:w="1209"/>
        <w:gridCol w:w="1246"/>
      </w:tblGrid>
      <w:tr>
        <w:trPr>
          <w:trHeight w:val="575"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拟聘岗位</w:t>
            </w:r>
          </w:p>
        </w:tc>
        <w:tc>
          <w:tcPr>
            <w:tcW w:w="16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招聘专业</w:t>
            </w:r>
          </w:p>
        </w:tc>
        <w:tc>
          <w:tcPr>
            <w:tcW w:w="158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学历</w:t>
            </w:r>
            <w:r>
              <w:rPr>
                <w:rStyle w:val="10"/>
                <w:rFonts w:hint="eastAsia" w:ascii="宋体" w:hAnsi="宋体" w:cs="宋体"/>
                <w:b/>
                <w:bCs/>
                <w:kern w:val="0"/>
                <w:sz w:val="20"/>
                <w:szCs w:val="20"/>
                <w:highlight w:val="none"/>
              </w:rPr>
              <w:t>、学位</w:t>
            </w:r>
            <w:r>
              <w:rPr>
                <w:rStyle w:val="10"/>
                <w:rFonts w:hint="default" w:ascii="宋体" w:hAnsi="宋体" w:cs="宋体"/>
                <w:b/>
                <w:bCs/>
                <w:kern w:val="0"/>
                <w:sz w:val="20"/>
                <w:szCs w:val="20"/>
                <w:highlight w:val="none"/>
              </w:rPr>
              <w:t>要求</w:t>
            </w:r>
          </w:p>
        </w:tc>
        <w:tc>
          <w:tcPr>
            <w:tcW w:w="6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招聘人数</w:t>
            </w:r>
          </w:p>
        </w:tc>
        <w:tc>
          <w:tcPr>
            <w:tcW w:w="62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备注</w:t>
            </w:r>
          </w:p>
        </w:tc>
      </w:tr>
      <w:tr>
        <w:tblPrEx>
          <w:tblCellMar>
            <w:top w:w="0" w:type="dxa"/>
            <w:left w:w="0" w:type="dxa"/>
            <w:bottom w:w="0" w:type="dxa"/>
            <w:right w:w="0" w:type="dxa"/>
          </w:tblCellMar>
        </w:tblPrEx>
        <w:trPr>
          <w:trHeight w:val="549"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kern w:val="0"/>
                <w:sz w:val="18"/>
                <w:szCs w:val="18"/>
                <w:highlight w:val="none"/>
              </w:rPr>
            </w:pPr>
            <w:r>
              <w:rPr>
                <w:rStyle w:val="10"/>
                <w:rFonts w:hint="eastAsia" w:ascii="宋体" w:hAnsi="宋体"/>
                <w:color w:val="000000"/>
                <w:kern w:val="0"/>
                <w:sz w:val="18"/>
                <w:szCs w:val="18"/>
                <w:highlight w:val="none"/>
              </w:rPr>
              <w:t>卫生检验</w:t>
            </w:r>
          </w:p>
        </w:tc>
        <w:tc>
          <w:tcPr>
            <w:tcW w:w="16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kern w:val="0"/>
                <w:sz w:val="18"/>
                <w:szCs w:val="18"/>
                <w:highlight w:val="none"/>
              </w:rPr>
            </w:pPr>
            <w:r>
              <w:rPr>
                <w:rStyle w:val="10"/>
                <w:rFonts w:hint="eastAsia" w:ascii="宋体" w:hAnsi="宋体"/>
                <w:kern w:val="0"/>
                <w:sz w:val="18"/>
                <w:szCs w:val="18"/>
                <w:highlight w:val="none"/>
              </w:rPr>
              <w:t>卫生检验学、卫生检验与检疫、卫生检验与检疫学、医学技术、病原生物学</w:t>
            </w:r>
          </w:p>
        </w:tc>
        <w:tc>
          <w:tcPr>
            <w:tcW w:w="158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研究生学历、硕士及以上学位</w:t>
            </w:r>
          </w:p>
        </w:tc>
        <w:tc>
          <w:tcPr>
            <w:tcW w:w="6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eastAsia="宋体"/>
                <w:kern w:val="0"/>
                <w:sz w:val="18"/>
                <w:szCs w:val="18"/>
                <w:highlight w:val="none"/>
                <w:lang w:val="en-US" w:eastAsia="zh-CN"/>
              </w:rPr>
            </w:pPr>
            <w:r>
              <w:rPr>
                <w:rStyle w:val="10"/>
                <w:rFonts w:hint="eastAsia" w:ascii="宋体" w:hAnsi="宋体"/>
                <w:kern w:val="0"/>
                <w:sz w:val="18"/>
                <w:szCs w:val="18"/>
                <w:highlight w:val="none"/>
                <w:lang w:val="en-US" w:eastAsia="zh-CN"/>
              </w:rPr>
              <w:t>1</w:t>
            </w:r>
          </w:p>
        </w:tc>
        <w:tc>
          <w:tcPr>
            <w:tcW w:w="62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kern w:val="0"/>
                <w:sz w:val="18"/>
                <w:szCs w:val="18"/>
                <w:highlight w:val="none"/>
              </w:rPr>
            </w:pPr>
          </w:p>
        </w:tc>
      </w:tr>
      <w:tr>
        <w:trPr>
          <w:trHeight w:val="2095"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kern w:val="0"/>
                <w:sz w:val="18"/>
                <w:szCs w:val="18"/>
                <w:highlight w:val="none"/>
              </w:rPr>
            </w:pPr>
            <w:r>
              <w:rPr>
                <w:rStyle w:val="10"/>
                <w:rFonts w:hint="default" w:ascii="宋体" w:hAnsi="宋体"/>
                <w:color w:val="000000"/>
                <w:kern w:val="0"/>
                <w:sz w:val="18"/>
                <w:szCs w:val="18"/>
                <w:highlight w:val="none"/>
              </w:rPr>
              <w:t>疾病控制</w:t>
            </w:r>
            <w:r>
              <w:rPr>
                <w:rStyle w:val="10"/>
                <w:rFonts w:hint="eastAsia" w:ascii="宋体" w:hAnsi="宋体"/>
                <w:color w:val="000000"/>
                <w:kern w:val="0"/>
                <w:sz w:val="18"/>
                <w:szCs w:val="18"/>
                <w:highlight w:val="none"/>
              </w:rPr>
              <w:t>1</w:t>
            </w:r>
          </w:p>
        </w:tc>
        <w:tc>
          <w:tcPr>
            <w:tcW w:w="16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kern w:val="0"/>
                <w:sz w:val="18"/>
                <w:szCs w:val="18"/>
                <w:highlight w:val="none"/>
              </w:rPr>
            </w:pPr>
            <w:r>
              <w:rPr>
                <w:rStyle w:val="10"/>
                <w:rFonts w:hint="eastAsia" w:ascii="宋体" w:hAnsi="宋体"/>
                <w:b/>
                <w:bCs/>
                <w:kern w:val="0"/>
                <w:sz w:val="18"/>
                <w:szCs w:val="18"/>
                <w:highlight w:val="none"/>
              </w:rPr>
              <w:t>研究生所学专业要求为：</w:t>
            </w:r>
            <w:r>
              <w:rPr>
                <w:rStyle w:val="10"/>
                <w:rFonts w:hint="eastAsia" w:ascii="宋体" w:hAnsi="宋体"/>
                <w:kern w:val="0"/>
                <w:sz w:val="18"/>
                <w:szCs w:val="18"/>
                <w:highlight w:val="none"/>
              </w:rPr>
              <w:t>流行病与卫生统计学、劳动卫生与环境卫生学、传染病预防控制、公共卫生与预防医学、公共卫生、营养与食品卫生学</w:t>
            </w:r>
          </w:p>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b/>
                <w:bCs/>
                <w:kern w:val="0"/>
                <w:sz w:val="18"/>
                <w:szCs w:val="18"/>
                <w:highlight w:val="none"/>
              </w:rPr>
              <w:t>本科所学专业要求为：</w:t>
            </w:r>
            <w:r>
              <w:rPr>
                <w:rStyle w:val="10"/>
                <w:rFonts w:hint="eastAsia" w:ascii="宋体" w:hAnsi="宋体"/>
                <w:kern w:val="0"/>
                <w:sz w:val="18"/>
                <w:szCs w:val="18"/>
                <w:highlight w:val="none"/>
              </w:rPr>
              <w:t>预防医学</w:t>
            </w:r>
          </w:p>
        </w:tc>
        <w:tc>
          <w:tcPr>
            <w:tcW w:w="158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本科及以上学历、学士及以上学位</w:t>
            </w:r>
          </w:p>
        </w:tc>
        <w:tc>
          <w:tcPr>
            <w:tcW w:w="6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eastAsia="宋体"/>
                <w:kern w:val="0"/>
                <w:sz w:val="18"/>
                <w:szCs w:val="18"/>
                <w:highlight w:val="none"/>
                <w:lang w:eastAsia="zh-CN"/>
              </w:rPr>
            </w:pPr>
            <w:r>
              <w:rPr>
                <w:rStyle w:val="10"/>
                <w:rFonts w:hint="eastAsia" w:ascii="宋体" w:hAnsi="宋体"/>
                <w:kern w:val="0"/>
                <w:sz w:val="18"/>
                <w:szCs w:val="18"/>
                <w:highlight w:val="none"/>
                <w:lang w:val="en-US" w:eastAsia="zh-CN"/>
              </w:rPr>
              <w:t>2</w:t>
            </w:r>
          </w:p>
        </w:tc>
        <w:tc>
          <w:tcPr>
            <w:tcW w:w="62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eastAsia="宋体"/>
                <w:kern w:val="0"/>
                <w:sz w:val="18"/>
                <w:szCs w:val="18"/>
                <w:highlight w:val="none"/>
                <w:lang w:val="en-US" w:eastAsia="zh-CN"/>
              </w:rPr>
            </w:pPr>
          </w:p>
        </w:tc>
      </w:tr>
      <w:tr>
        <w:trPr>
          <w:trHeight w:val="1611"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s="宋体"/>
                <w:b/>
                <w:bCs/>
                <w:color w:val="000000"/>
                <w:kern w:val="0"/>
                <w:sz w:val="18"/>
                <w:szCs w:val="18"/>
                <w:highlight w:val="none"/>
              </w:rPr>
            </w:pPr>
            <w:r>
              <w:rPr>
                <w:rStyle w:val="10"/>
                <w:rFonts w:hint="default" w:ascii="宋体" w:hAnsi="宋体"/>
                <w:color w:val="000000"/>
                <w:kern w:val="0"/>
                <w:sz w:val="18"/>
                <w:szCs w:val="18"/>
                <w:highlight w:val="none"/>
              </w:rPr>
              <w:t>疾病控制</w:t>
            </w:r>
            <w:r>
              <w:rPr>
                <w:rStyle w:val="10"/>
                <w:rFonts w:hint="eastAsia" w:ascii="宋体" w:hAnsi="宋体"/>
                <w:color w:val="000000"/>
                <w:kern w:val="0"/>
                <w:sz w:val="18"/>
                <w:szCs w:val="18"/>
                <w:highlight w:val="none"/>
              </w:rPr>
              <w:t>2</w:t>
            </w:r>
          </w:p>
        </w:tc>
        <w:tc>
          <w:tcPr>
            <w:tcW w:w="16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流行病与卫生统计学、劳动卫生与环境卫生学、传染病预防控制、公共卫生与预防医学、公共卫生、营养与食品卫生学</w:t>
            </w:r>
          </w:p>
        </w:tc>
        <w:tc>
          <w:tcPr>
            <w:tcW w:w="158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研究生学历、硕士及以上学位</w:t>
            </w:r>
          </w:p>
        </w:tc>
        <w:tc>
          <w:tcPr>
            <w:tcW w:w="60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eastAsia="宋体"/>
                <w:kern w:val="0"/>
                <w:sz w:val="18"/>
                <w:szCs w:val="18"/>
                <w:highlight w:val="none"/>
                <w:lang w:eastAsia="zh-CN"/>
              </w:rPr>
            </w:pPr>
            <w:r>
              <w:rPr>
                <w:rStyle w:val="10"/>
                <w:rFonts w:hint="eastAsia" w:ascii="宋体" w:hAnsi="宋体"/>
                <w:kern w:val="0"/>
                <w:sz w:val="18"/>
                <w:szCs w:val="18"/>
                <w:highlight w:val="none"/>
                <w:lang w:val="en-US" w:eastAsia="zh-CN"/>
              </w:rPr>
              <w:t>2</w:t>
            </w:r>
          </w:p>
        </w:tc>
        <w:tc>
          <w:tcPr>
            <w:tcW w:w="62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p>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p>
        </w:tc>
      </w:tr>
      <w:tr>
        <w:trPr>
          <w:trHeight w:val="559" w:hRule="atLeast"/>
        </w:trPr>
        <w:tc>
          <w:tcPr>
            <w:tcW w:w="56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kern w:val="0"/>
                <w:sz w:val="18"/>
                <w:szCs w:val="18"/>
                <w:highlight w:val="none"/>
              </w:rPr>
            </w:pPr>
            <w:r>
              <w:rPr>
                <w:rStyle w:val="10"/>
                <w:rFonts w:hint="default" w:ascii="宋体" w:hAnsi="宋体"/>
                <w:color w:val="000000"/>
                <w:kern w:val="0"/>
                <w:sz w:val="18"/>
                <w:szCs w:val="18"/>
                <w:highlight w:val="none"/>
              </w:rPr>
              <w:t>合计</w:t>
            </w:r>
          </w:p>
        </w:tc>
        <w:tc>
          <w:tcPr>
            <w:tcW w:w="4439"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kern w:val="0"/>
                <w:sz w:val="18"/>
                <w:szCs w:val="18"/>
                <w:highlight w:val="none"/>
              </w:rPr>
            </w:pPr>
            <w:r>
              <w:rPr>
                <w:rStyle w:val="10"/>
                <w:rFonts w:hint="eastAsia" w:ascii="宋体" w:hAnsi="宋体"/>
                <w:color w:val="000000"/>
                <w:kern w:val="0"/>
                <w:sz w:val="18"/>
                <w:szCs w:val="18"/>
                <w:highlight w:val="none"/>
                <w:lang w:val="en-US" w:eastAsia="zh-CN"/>
              </w:rPr>
              <w:t>5</w:t>
            </w:r>
            <w:r>
              <w:rPr>
                <w:rStyle w:val="10"/>
                <w:rFonts w:hint="default" w:ascii="宋体" w:hAnsi="宋体"/>
                <w:color w:val="000000"/>
                <w:kern w:val="0"/>
                <w:sz w:val="18"/>
                <w:szCs w:val="18"/>
                <w:highlight w:val="none"/>
              </w:rPr>
              <w:t>人</w:t>
            </w:r>
          </w:p>
        </w:tc>
      </w:tr>
    </w:tbl>
    <w:p>
      <w:pPr>
        <w:snapToGrid w:val="0"/>
        <w:spacing w:line="400" w:lineRule="exact"/>
        <w:jc w:val="center"/>
        <w:rPr>
          <w:rStyle w:val="10"/>
          <w:rFonts w:ascii="宋体" w:hAnsi="宋体" w:eastAsiaTheme="minorEastAsia" w:cstheme="minorBidi"/>
          <w:b/>
          <w:sz w:val="36"/>
          <w:szCs w:val="36"/>
        </w:rPr>
      </w:pPr>
    </w:p>
    <w:p>
      <w:pPr>
        <w:rPr>
          <w:rStyle w:val="10"/>
          <w:rFonts w:ascii="宋体" w:hAnsi="宋体" w:eastAsiaTheme="minorEastAsia" w:cstheme="minorBidi"/>
          <w:b/>
          <w:sz w:val="36"/>
          <w:szCs w:val="36"/>
        </w:rPr>
      </w:pPr>
      <w:r>
        <w:rPr>
          <w:rStyle w:val="10"/>
          <w:rFonts w:ascii="宋体" w:hAnsi="宋体" w:eastAsiaTheme="minorEastAsia" w:cstheme="minorBidi"/>
          <w:b/>
          <w:sz w:val="36"/>
          <w:szCs w:val="36"/>
        </w:rPr>
        <w:br w:type="page"/>
      </w:r>
    </w:p>
    <w:p>
      <w:pPr>
        <w:snapToGrid w:val="0"/>
        <w:spacing w:line="400" w:lineRule="exact"/>
        <w:jc w:val="center"/>
        <w:rPr>
          <w:rStyle w:val="10"/>
          <w:rFonts w:ascii="宋体" w:hAnsi="宋体" w:eastAsiaTheme="minorEastAsia" w:cstheme="minorBidi"/>
          <w:b/>
          <w:sz w:val="36"/>
          <w:szCs w:val="36"/>
        </w:rPr>
      </w:pPr>
      <w:r>
        <w:rPr>
          <w:rStyle w:val="10"/>
          <w:rFonts w:ascii="宋体" w:hAnsi="宋体" w:eastAsiaTheme="minorEastAsia" w:cstheme="minorBidi"/>
          <w:b/>
          <w:sz w:val="36"/>
          <w:szCs w:val="36"/>
        </w:rPr>
        <w:t>杭州市富阳区第一人民医院医共体</w:t>
      </w:r>
    </w:p>
    <w:p>
      <w:pPr>
        <w:keepNext w:val="0"/>
        <w:keepLines w:val="0"/>
        <w:widowControl/>
        <w:suppressLineNumbers w:val="0"/>
        <w:snapToGrid w:val="0"/>
        <w:spacing w:before="0" w:beforeAutospacing="0" w:after="0" w:afterAutospacing="0" w:line="360" w:lineRule="exact"/>
        <w:ind w:left="0" w:right="0" w:firstLine="482"/>
        <w:jc w:val="left"/>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富阳区第一人民医院富春分院</w:t>
      </w:r>
      <w:r>
        <w:rPr>
          <w:rFonts w:hint="eastAsia" w:ascii="宋体" w:hAnsi="宋体" w:eastAsia="宋体" w:cs="宋体"/>
          <w:kern w:val="2"/>
          <w:sz w:val="24"/>
          <w:szCs w:val="24"/>
          <w:lang w:val="en-US" w:eastAsia="zh-CN" w:bidi="ar"/>
        </w:rPr>
        <w:t>位于富春街道香槟路278号，为浙江省规范化社区卫生服务中心，是浙江医学高等专科学校教学基地，承担着住院医师规范化培训社区轮转及浙江医学高等专科学校社区实习带教任务。现有职工</w:t>
      </w:r>
      <w:r>
        <w:rPr>
          <w:rFonts w:hint="eastAsia" w:ascii="宋体" w:hAnsi="宋体" w:cs="宋体"/>
          <w:kern w:val="2"/>
          <w:sz w:val="24"/>
          <w:szCs w:val="24"/>
          <w:lang w:val="en-US" w:eastAsia="zh-CN" w:bidi="ar"/>
        </w:rPr>
        <w:t>181</w:t>
      </w:r>
      <w:r>
        <w:rPr>
          <w:rFonts w:hint="eastAsia" w:ascii="宋体" w:hAnsi="宋体" w:eastAsia="宋体" w:cs="宋体"/>
          <w:kern w:val="2"/>
          <w:sz w:val="24"/>
          <w:szCs w:val="24"/>
          <w:lang w:val="en-US" w:eastAsia="zh-CN" w:bidi="ar"/>
        </w:rPr>
        <w:t>名，下设24个社区卫生服务站。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报名邮箱：</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"mailto:fcswzx@126.com；"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fcswzx@126.com</w:t>
      </w:r>
      <w:r>
        <w:rPr>
          <w:rFonts w:hint="eastAsia" w:ascii="宋体" w:hAnsi="宋体" w:eastAsia="宋体" w:cs="宋体"/>
          <w:kern w:val="2"/>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联系人及联系电话：项丽婷</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19357157212</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0571-56901818</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2" w:firstLineChars="200"/>
        <w:jc w:val="left"/>
        <w:textAlignment w:val="baseline"/>
        <w:rPr>
          <w:rFonts w:hint="eastAsia" w:ascii="宋体" w:hAnsi="宋体" w:cs="宋体"/>
          <w:kern w:val="2"/>
          <w:sz w:val="24"/>
          <w:szCs w:val="24"/>
          <w:lang w:val="en-US" w:eastAsia="zh-CN" w:bidi="ar"/>
        </w:rPr>
      </w:pPr>
      <w:r>
        <w:rPr>
          <w:rFonts w:hint="eastAsia" w:ascii="宋体" w:hAnsi="宋体" w:eastAsia="宋体" w:cs="宋体"/>
          <w:b/>
          <w:kern w:val="2"/>
          <w:sz w:val="24"/>
          <w:szCs w:val="24"/>
          <w:lang w:val="en-US" w:eastAsia="zh-CN" w:bidi="ar"/>
        </w:rPr>
        <w:t>富阳区第一人民医院鹿山分院</w:t>
      </w:r>
      <w:r>
        <w:rPr>
          <w:rFonts w:hint="eastAsia" w:ascii="宋体" w:hAnsi="宋体" w:eastAsia="宋体" w:cs="宋体"/>
          <w:kern w:val="2"/>
          <w:sz w:val="24"/>
          <w:szCs w:val="24"/>
          <w:lang w:val="en-US" w:eastAsia="zh-CN" w:bidi="ar"/>
        </w:rPr>
        <w:t>位于鹿山街道蒋家村工农路</w:t>
      </w:r>
      <w:r>
        <w:rPr>
          <w:rFonts w:hint="default" w:ascii="宋体" w:hAnsi="宋体" w:eastAsia="宋体" w:cs="宋体"/>
          <w:kern w:val="2"/>
          <w:sz w:val="24"/>
          <w:szCs w:val="24"/>
          <w:lang w:val="en-US" w:eastAsia="zh-CN" w:bidi="ar"/>
        </w:rPr>
        <w:t>150</w:t>
      </w:r>
      <w:r>
        <w:rPr>
          <w:rFonts w:hint="eastAsia" w:ascii="宋体" w:hAnsi="宋体" w:eastAsia="宋体" w:cs="宋体"/>
          <w:kern w:val="2"/>
          <w:sz w:val="24"/>
          <w:szCs w:val="24"/>
          <w:lang w:val="en-US" w:eastAsia="zh-CN" w:bidi="ar"/>
        </w:rPr>
        <w:t>号，为省级规范化社区卫生服务中心、省级卫生监督协管服务示范点、区爱国卫生先进卫生单位。中心现有职工</w:t>
      </w:r>
      <w:r>
        <w:rPr>
          <w:rFonts w:hint="eastAsia" w:ascii="宋体" w:hAnsi="宋体" w:cs="宋体"/>
          <w:kern w:val="2"/>
          <w:sz w:val="24"/>
          <w:szCs w:val="24"/>
          <w:lang w:val="en-US" w:eastAsia="zh-CN" w:bidi="ar"/>
        </w:rPr>
        <w:t>47</w:t>
      </w:r>
      <w:r>
        <w:rPr>
          <w:rFonts w:hint="eastAsia" w:ascii="宋体" w:hAnsi="宋体" w:eastAsia="宋体" w:cs="宋体"/>
          <w:kern w:val="2"/>
          <w:sz w:val="24"/>
          <w:szCs w:val="24"/>
          <w:lang w:val="en-US" w:eastAsia="zh-CN" w:bidi="ar"/>
        </w:rPr>
        <w:t>人，设有全科门诊、中医门诊、针灸理疗、口腔保健等科室，下设</w:t>
      </w:r>
      <w:r>
        <w:rPr>
          <w:rFonts w:hint="default" w:ascii="宋体" w:hAnsi="宋体" w:eastAsia="宋体" w:cs="宋体"/>
          <w:kern w:val="2"/>
          <w:sz w:val="24"/>
          <w:szCs w:val="24"/>
          <w:lang w:val="en-US" w:eastAsia="zh-CN" w:bidi="ar"/>
        </w:rPr>
        <w:t>4</w:t>
      </w:r>
      <w:r>
        <w:rPr>
          <w:rFonts w:hint="eastAsia" w:ascii="宋体" w:hAnsi="宋体" w:eastAsia="宋体" w:cs="宋体"/>
          <w:kern w:val="2"/>
          <w:sz w:val="24"/>
          <w:szCs w:val="24"/>
          <w:lang w:val="en-US" w:eastAsia="zh-CN" w:bidi="ar"/>
        </w:rPr>
        <w:t>家社区卫生服务站。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报名邮箱：19249248@</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"http://qq.com/" \t "/tmp/28533/wps-root/x/_blank"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qq.com</w:t>
      </w:r>
      <w:r>
        <w:rPr>
          <w:rFonts w:hint="eastAsia" w:ascii="宋体" w:hAnsi="宋体" w:eastAsia="宋体" w:cs="宋体"/>
          <w:kern w:val="2"/>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联系人及联系电话：李晓敏</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13968171613</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0571-58837255</w:t>
      </w:r>
    </w:p>
    <w:p>
      <w:pPr>
        <w:keepNext w:val="0"/>
        <w:keepLines w:val="0"/>
        <w:widowControl/>
        <w:suppressLineNumbers w:val="0"/>
        <w:snapToGrid w:val="0"/>
        <w:spacing w:before="0" w:beforeAutospacing="0" w:after="0" w:afterAutospacing="0" w:line="360" w:lineRule="exact"/>
        <w:ind w:left="0" w:right="0" w:firstLine="482"/>
        <w:jc w:val="left"/>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富阳区第一人民医院受降分院</w:t>
      </w:r>
      <w:r>
        <w:rPr>
          <w:rFonts w:hint="eastAsia" w:ascii="宋体" w:hAnsi="宋体" w:eastAsia="宋体" w:cs="宋体"/>
          <w:kern w:val="2"/>
          <w:sz w:val="24"/>
          <w:szCs w:val="24"/>
          <w:lang w:val="en-US" w:eastAsia="zh-CN" w:bidi="ar"/>
        </w:rPr>
        <w:t>位于银湖街道，杭州都市半小时交通圈内，紧邻杭州市西湖区，地铁6号线直达。是一家以中医骨科治疗为特色的医院，为全国优质服务基层行推荐单位，浙江省社区医院。开放床位20张，现有职工</w:t>
      </w:r>
      <w:r>
        <w:rPr>
          <w:rFonts w:hint="eastAsia" w:ascii="宋体" w:hAnsi="宋体" w:cs="宋体"/>
          <w:kern w:val="2"/>
          <w:sz w:val="24"/>
          <w:szCs w:val="24"/>
          <w:lang w:val="en-US" w:eastAsia="zh-CN" w:bidi="ar"/>
        </w:rPr>
        <w:t>52</w:t>
      </w:r>
      <w:r>
        <w:rPr>
          <w:rFonts w:hint="eastAsia" w:ascii="宋体" w:hAnsi="宋体" w:eastAsia="宋体" w:cs="宋体"/>
          <w:kern w:val="2"/>
          <w:sz w:val="24"/>
          <w:szCs w:val="24"/>
          <w:lang w:val="en-US" w:eastAsia="zh-CN" w:bidi="ar"/>
        </w:rPr>
        <w:t>人，其中高级职称11人，拥有40排螺旋CT、悬吊式DR、进口C臂机、进口飞利浦彩超、进口手术床、全自动生化仪、牙科治疗仪、呼吸机、麻醉机等先进设备。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报名邮箱：</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"mailto:58741800@qq.com；"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58741800@qq.com</w:t>
      </w:r>
      <w:r>
        <w:rPr>
          <w:rFonts w:hint="eastAsia" w:ascii="宋体" w:hAnsi="宋体" w:eastAsia="宋体" w:cs="宋体"/>
          <w:kern w:val="2"/>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联系人及联系电话：陶兴隆</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15958038677</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0571-58976809</w:t>
      </w:r>
    </w:p>
    <w:p>
      <w:pPr>
        <w:keepNext w:val="0"/>
        <w:keepLines w:val="0"/>
        <w:widowControl/>
        <w:suppressLineNumbers w:val="0"/>
        <w:snapToGrid w:val="0"/>
        <w:spacing w:before="0" w:beforeAutospacing="0" w:after="0" w:afterAutospacing="0" w:line="360" w:lineRule="exact"/>
        <w:ind w:left="0" w:right="0" w:firstLine="482" w:firstLineChars="200"/>
        <w:jc w:val="left"/>
        <w:rPr>
          <w:rFonts w:hint="eastAsia" w:ascii="宋体" w:hAnsi="宋体" w:eastAsia="宋体" w:cs="宋体"/>
          <w:sz w:val="24"/>
          <w:szCs w:val="24"/>
          <w:lang w:val="en-US"/>
        </w:rPr>
      </w:pPr>
      <w:bookmarkStart w:id="0" w:name="OLE_LINK1"/>
      <w:r>
        <w:rPr>
          <w:rFonts w:hint="eastAsia" w:ascii="宋体" w:hAnsi="宋体" w:eastAsia="宋体" w:cs="宋体"/>
          <w:b/>
          <w:kern w:val="2"/>
          <w:sz w:val="24"/>
          <w:szCs w:val="24"/>
          <w:lang w:val="en-US" w:eastAsia="zh-CN" w:bidi="ar"/>
        </w:rPr>
        <w:t>富阳区第一人民医院场口分院</w:t>
      </w:r>
      <w:bookmarkEnd w:id="0"/>
      <w:r>
        <w:rPr>
          <w:rFonts w:hint="eastAsia" w:ascii="宋体" w:hAnsi="宋体" w:eastAsia="宋体" w:cs="宋体"/>
          <w:kern w:val="2"/>
          <w:sz w:val="24"/>
          <w:szCs w:val="24"/>
          <w:lang w:val="en-US" w:eastAsia="zh-CN" w:bidi="ar"/>
        </w:rPr>
        <w:t>位于场口镇新街，2019年2月，增挂“杭州市富阳区第四人民医院”牌子。 中心建筑面积9500平方米，设有病床30张，现有职工</w:t>
      </w:r>
      <w:r>
        <w:rPr>
          <w:rFonts w:hint="eastAsia" w:ascii="宋体" w:hAnsi="宋体" w:cs="宋体"/>
          <w:kern w:val="2"/>
          <w:sz w:val="24"/>
          <w:szCs w:val="24"/>
          <w:lang w:val="en-US" w:eastAsia="zh-CN" w:bidi="ar"/>
        </w:rPr>
        <w:t>91</w:t>
      </w:r>
      <w:r>
        <w:rPr>
          <w:rFonts w:hint="eastAsia" w:ascii="宋体" w:hAnsi="宋体" w:eastAsia="宋体" w:cs="宋体"/>
          <w:kern w:val="2"/>
          <w:sz w:val="24"/>
          <w:szCs w:val="24"/>
          <w:lang w:val="en-US" w:eastAsia="zh-CN" w:bidi="ar"/>
        </w:rPr>
        <w:t>人，开设全科医疗、预防保健、妇幼保健、康复、健康教育、计划生育指导等，配有CT、DR、胃肠镜系统、呼吸机、麻醉机、口腔全景机、彩超等设备，是一家集临床与公共卫生为一体的社区综合性医院。</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报名邮箱：652538426@</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"http://qq.com/" \t "/tmp/28533/wps-root/x/_blank"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qq.com</w:t>
      </w:r>
      <w:r>
        <w:rPr>
          <w:rFonts w:hint="eastAsia" w:ascii="宋体" w:hAnsi="宋体" w:eastAsia="宋体" w:cs="宋体"/>
          <w:kern w:val="2"/>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联系人及联系电话：李佳旎，18867808491，0571-58839066</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2" w:firstLineChars="200"/>
        <w:jc w:val="left"/>
        <w:textAlignment w:val="baseline"/>
        <w:rPr>
          <w:rFonts w:hint="eastAsia" w:ascii="宋体" w:hAnsi="宋体" w:eastAsia="宋体" w:cs="宋体"/>
          <w:kern w:val="2"/>
          <w:sz w:val="24"/>
          <w:szCs w:val="24"/>
          <w:lang w:val="en-US" w:eastAsia="zh-CN" w:bidi="ar"/>
        </w:rPr>
      </w:pPr>
      <w:r>
        <w:rPr>
          <w:rFonts w:hint="eastAsia" w:ascii="宋体" w:hAnsi="宋体" w:eastAsia="宋体" w:cs="宋体"/>
          <w:b/>
          <w:kern w:val="2"/>
          <w:sz w:val="24"/>
          <w:szCs w:val="24"/>
          <w:lang w:val="en-US" w:eastAsia="zh-CN" w:bidi="ar"/>
        </w:rPr>
        <w:tab/>
      </w:r>
    </w:p>
    <w:p>
      <w:pPr>
        <w:rPr>
          <w:rStyle w:val="10"/>
          <w:rFonts w:ascii="宋体" w:hAnsi="宋体"/>
          <w:b/>
          <w:sz w:val="36"/>
          <w:szCs w:val="36"/>
          <w:highlight w:val="none"/>
        </w:rPr>
      </w:pPr>
      <w:r>
        <w:rPr>
          <w:rStyle w:val="10"/>
          <w:rFonts w:ascii="宋体" w:hAnsi="宋体"/>
          <w:b/>
          <w:sz w:val="36"/>
          <w:szCs w:val="36"/>
          <w:highlight w:val="none"/>
        </w:rPr>
        <w:br w:type="page"/>
      </w:r>
    </w:p>
    <w:p>
      <w:pPr>
        <w:snapToGrid w:val="0"/>
        <w:spacing w:line="400" w:lineRule="exact"/>
        <w:jc w:val="center"/>
        <w:rPr>
          <w:rStyle w:val="10"/>
          <w:rFonts w:ascii="宋体" w:hAnsi="宋体"/>
          <w:b/>
          <w:sz w:val="36"/>
          <w:szCs w:val="36"/>
          <w:highlight w:val="none"/>
        </w:rPr>
      </w:pPr>
      <w:r>
        <w:rPr>
          <w:rStyle w:val="10"/>
          <w:rFonts w:ascii="宋体" w:hAnsi="宋体"/>
          <w:b/>
          <w:sz w:val="36"/>
          <w:szCs w:val="36"/>
          <w:highlight w:val="none"/>
        </w:rPr>
        <w:t>杭州市富阳区第</w:t>
      </w:r>
      <w:r>
        <w:rPr>
          <w:rStyle w:val="10"/>
          <w:rFonts w:hint="eastAsia" w:ascii="宋体" w:hAnsi="宋体"/>
          <w:b/>
          <w:sz w:val="36"/>
          <w:szCs w:val="36"/>
          <w:highlight w:val="none"/>
        </w:rPr>
        <w:t>一</w:t>
      </w:r>
      <w:r>
        <w:rPr>
          <w:rStyle w:val="10"/>
          <w:rFonts w:ascii="宋体" w:hAnsi="宋体"/>
          <w:b/>
          <w:sz w:val="36"/>
          <w:szCs w:val="36"/>
          <w:highlight w:val="none"/>
        </w:rPr>
        <w:t>人民医院医共体招聘计划</w:t>
      </w:r>
    </w:p>
    <w:tbl>
      <w:tblPr>
        <w:tblStyle w:val="6"/>
        <w:tblW w:w="5356" w:type="pct"/>
        <w:tblInd w:w="0" w:type="dxa"/>
        <w:tblLayout w:type="autofit"/>
        <w:tblCellMar>
          <w:top w:w="0" w:type="dxa"/>
          <w:left w:w="0" w:type="dxa"/>
          <w:bottom w:w="0" w:type="dxa"/>
          <w:right w:w="0" w:type="dxa"/>
        </w:tblCellMar>
      </w:tblPr>
      <w:tblGrid>
        <w:gridCol w:w="1628"/>
        <w:gridCol w:w="1227"/>
        <w:gridCol w:w="2222"/>
        <w:gridCol w:w="2848"/>
        <w:gridCol w:w="701"/>
        <w:gridCol w:w="1715"/>
      </w:tblGrid>
      <w:tr>
        <w:trPr>
          <w:trHeight w:val="639" w:hRule="atLeast"/>
        </w:trPr>
        <w:tc>
          <w:tcPr>
            <w:tcW w:w="787"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招聘单位</w:t>
            </w:r>
          </w:p>
        </w:tc>
        <w:tc>
          <w:tcPr>
            <w:tcW w:w="59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拟聘岗位</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招聘专业</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学历</w:t>
            </w:r>
            <w:r>
              <w:rPr>
                <w:rStyle w:val="10"/>
                <w:rFonts w:hint="eastAsia" w:ascii="宋体" w:cs="宋体"/>
                <w:b/>
                <w:bCs/>
                <w:color w:val="000000"/>
                <w:kern w:val="0"/>
                <w:sz w:val="20"/>
                <w:szCs w:val="20"/>
                <w:highlight w:val="none"/>
              </w:rPr>
              <w:t>、学位</w:t>
            </w:r>
            <w:r>
              <w:rPr>
                <w:rStyle w:val="10"/>
                <w:rFonts w:hint="default" w:ascii="宋体" w:cs="宋体"/>
                <w:b/>
                <w:bCs/>
                <w:color w:val="000000"/>
                <w:kern w:val="0"/>
                <w:sz w:val="20"/>
                <w:szCs w:val="20"/>
                <w:highlight w:val="none"/>
              </w:rPr>
              <w:t>要求</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招聘人数</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备注</w:t>
            </w:r>
          </w:p>
        </w:tc>
      </w:tr>
      <w:tr>
        <w:tblPrEx>
          <w:tblCellMar>
            <w:top w:w="0" w:type="dxa"/>
            <w:left w:w="0" w:type="dxa"/>
            <w:bottom w:w="0" w:type="dxa"/>
            <w:right w:w="0" w:type="dxa"/>
          </w:tblCellMar>
        </w:tblPrEx>
        <w:trPr>
          <w:trHeight w:val="527" w:hRule="atLeast"/>
        </w:trPr>
        <w:tc>
          <w:tcPr>
            <w:tcW w:w="787"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r>
              <w:rPr>
                <w:rStyle w:val="10"/>
                <w:rFonts w:hint="default" w:ascii="宋体"/>
                <w:color w:val="000000" w:themeColor="text1"/>
                <w:kern w:val="0"/>
                <w:sz w:val="18"/>
                <w:szCs w:val="18"/>
                <w:highlight w:val="none"/>
                <w14:textFill>
                  <w14:solidFill>
                    <w14:schemeClr w14:val="tx1"/>
                  </w14:solidFill>
                </w14:textFill>
              </w:rPr>
              <w:t>富阳区第一人民医院富春分院</w:t>
            </w:r>
          </w:p>
        </w:tc>
        <w:tc>
          <w:tcPr>
            <w:tcW w:w="593" w:type="pct"/>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口腔科</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口腔医学</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color w:val="000000"/>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Fonts w:hint="eastAsia" w:ascii="宋体" w:hAnsiTheme="minorHAnsi" w:eastAsiaTheme="minorEastAsia" w:cstheme="minorBidi"/>
                <w:kern w:val="0"/>
                <w:sz w:val="18"/>
                <w:szCs w:val="18"/>
                <w:highlight w:val="none"/>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p>
        </w:tc>
      </w:tr>
      <w:tr>
        <w:trPr>
          <w:trHeight w:val="507" w:hRule="atLeast"/>
        </w:trPr>
        <w:tc>
          <w:tcPr>
            <w:tcW w:w="787" w:type="pct"/>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593" w:type="pct"/>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儿科</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儿科学</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p>
        </w:tc>
      </w:tr>
      <w:tr>
        <w:trPr>
          <w:trHeight w:val="1418" w:hRule="atLeast"/>
        </w:trPr>
        <w:tc>
          <w:tcPr>
            <w:tcW w:w="787" w:type="pct"/>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593" w:type="pct"/>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公共卫生科</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公共卫生与预防医学、流行病与卫生统计学、劳动卫生与环境卫生学、营养与食品卫生学、公共卫生</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lang w:val="en-US" w:eastAsia="zh-CN"/>
              </w:rPr>
            </w:pPr>
            <w:r>
              <w:rPr>
                <w:rStyle w:val="10"/>
                <w:rFonts w:hint="eastAsia" w:ascii="宋体" w:hAnsiTheme="minorHAnsi" w:eastAsiaTheme="minorEastAsia" w:cstheme="minorBidi"/>
                <w:kern w:val="0"/>
                <w:sz w:val="18"/>
                <w:szCs w:val="18"/>
                <w:highlight w:val="none"/>
                <w:lang w:val="en-US" w:eastAsia="zh-CN"/>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color w:val="000000"/>
                <w:kern w:val="0"/>
                <w:sz w:val="18"/>
                <w:szCs w:val="18"/>
                <w:highlight w:val="none"/>
              </w:rPr>
            </w:pPr>
            <w:r>
              <w:rPr>
                <w:rStyle w:val="10"/>
                <w:rFonts w:hint="eastAsia" w:ascii="宋体"/>
                <w:color w:val="000000"/>
                <w:kern w:val="0"/>
                <w:sz w:val="18"/>
                <w:szCs w:val="18"/>
                <w:highlight w:val="none"/>
              </w:rPr>
              <w:t>要求本科专业为预防医学</w:t>
            </w:r>
          </w:p>
        </w:tc>
      </w:tr>
      <w:tr>
        <w:trPr>
          <w:trHeight w:val="578" w:hRule="atLeast"/>
        </w:trPr>
        <w:tc>
          <w:tcPr>
            <w:tcW w:w="787" w:type="pct"/>
            <w:tcBorders>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eastAsia="宋体" w:cs="Times New Roman"/>
                <w:color w:val="000000"/>
                <w:kern w:val="0"/>
                <w:sz w:val="18"/>
                <w:szCs w:val="18"/>
                <w:highlight w:val="none"/>
                <w:lang w:val="en-US" w:eastAsia="zh-CN" w:bidi="ar-SA"/>
              </w:rPr>
            </w:pPr>
            <w:r>
              <w:rPr>
                <w:rStyle w:val="10"/>
                <w:rFonts w:hint="default" w:ascii="宋体"/>
                <w:color w:val="000000"/>
                <w:kern w:val="0"/>
                <w:sz w:val="18"/>
                <w:szCs w:val="18"/>
                <w:highlight w:val="none"/>
              </w:rPr>
              <w:t>富阳区第一人民医院</w:t>
            </w:r>
            <w:r>
              <w:rPr>
                <w:rStyle w:val="10"/>
                <w:rFonts w:hint="eastAsia" w:ascii="宋体"/>
                <w:color w:val="000000"/>
                <w:kern w:val="0"/>
                <w:sz w:val="18"/>
                <w:szCs w:val="18"/>
                <w:highlight w:val="none"/>
                <w:lang w:eastAsia="zh-CN"/>
              </w:rPr>
              <w:t>鹿山</w:t>
            </w:r>
            <w:r>
              <w:rPr>
                <w:rStyle w:val="10"/>
                <w:rFonts w:hint="default" w:ascii="宋体"/>
                <w:color w:val="000000"/>
                <w:kern w:val="0"/>
                <w:sz w:val="18"/>
                <w:szCs w:val="18"/>
                <w:highlight w:val="none"/>
              </w:rPr>
              <w:t>分院</w:t>
            </w:r>
          </w:p>
        </w:tc>
        <w:tc>
          <w:tcPr>
            <w:tcW w:w="59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中医科</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中医学、中医内科学</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eastAsia="宋体" w:cs="Times New Roman"/>
                <w:color w:val="000000"/>
                <w:kern w:val="0"/>
                <w:sz w:val="18"/>
                <w:szCs w:val="18"/>
                <w:highlight w:val="none"/>
                <w:lang w:val="en-US" w:eastAsia="zh-CN" w:bidi="ar-SA"/>
              </w:rPr>
            </w:pPr>
            <w:r>
              <w:rPr>
                <w:rStyle w:val="10"/>
                <w:rFonts w:hint="default" w:ascii="宋体"/>
                <w:color w:val="000000"/>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lang w:val="en-US" w:eastAsia="zh-CN"/>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eastAsia="宋体" w:cs="Times New Roman"/>
                <w:color w:val="000000"/>
                <w:kern w:val="0"/>
                <w:sz w:val="18"/>
                <w:szCs w:val="18"/>
                <w:highlight w:val="none"/>
                <w:lang w:val="en-US" w:eastAsia="zh-CN" w:bidi="ar-SA"/>
              </w:rPr>
            </w:pPr>
          </w:p>
        </w:tc>
      </w:tr>
      <w:tr>
        <w:trPr>
          <w:trHeight w:val="578" w:hRule="atLeast"/>
        </w:trPr>
        <w:tc>
          <w:tcPr>
            <w:tcW w:w="787" w:type="pct"/>
            <w:tcBorders>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kern w:val="0"/>
                <w:sz w:val="18"/>
                <w:szCs w:val="18"/>
                <w:highlight w:val="none"/>
              </w:rPr>
              <w:t>富阳区第一人民医院</w:t>
            </w:r>
            <w:r>
              <w:rPr>
                <w:rStyle w:val="10"/>
                <w:rFonts w:hint="eastAsia" w:ascii="宋体"/>
                <w:color w:val="000000"/>
                <w:kern w:val="0"/>
                <w:sz w:val="18"/>
                <w:szCs w:val="18"/>
                <w:highlight w:val="none"/>
                <w:lang w:eastAsia="zh-CN"/>
              </w:rPr>
              <w:t>受降</w:t>
            </w:r>
            <w:r>
              <w:rPr>
                <w:rStyle w:val="10"/>
                <w:rFonts w:hint="default" w:ascii="宋体"/>
                <w:color w:val="000000"/>
                <w:kern w:val="0"/>
                <w:sz w:val="18"/>
                <w:szCs w:val="18"/>
                <w:highlight w:val="none"/>
              </w:rPr>
              <w:t>分院</w:t>
            </w:r>
          </w:p>
        </w:tc>
        <w:tc>
          <w:tcPr>
            <w:tcW w:w="59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妇儿保</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妇产科学</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kern w:val="0"/>
                <w:sz w:val="18"/>
                <w:szCs w:val="18"/>
                <w:highlight w:val="none"/>
                <w:lang w:val="en-US" w:eastAsia="zh-CN"/>
              </w:rPr>
            </w:pPr>
            <w:r>
              <w:rPr>
                <w:rStyle w:val="10"/>
                <w:rFonts w:hint="eastAsia" w:ascii="宋体"/>
                <w:kern w:val="0"/>
                <w:sz w:val="18"/>
                <w:szCs w:val="18"/>
                <w:highlight w:val="none"/>
                <w:lang w:val="en-US" w:eastAsia="zh-CN"/>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p>
        </w:tc>
      </w:tr>
      <w:tr>
        <w:trPr>
          <w:trHeight w:val="628" w:hRule="atLeast"/>
        </w:trPr>
        <w:tc>
          <w:tcPr>
            <w:tcW w:w="787" w:type="pct"/>
            <w:tcBorders>
              <w:top w:val="single" w:color="auto" w:sz="4" w:space="0"/>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kern w:val="0"/>
                <w:sz w:val="18"/>
                <w:szCs w:val="18"/>
                <w:highlight w:val="none"/>
              </w:rPr>
              <w:t>富阳区第一人民医院</w:t>
            </w:r>
            <w:r>
              <w:rPr>
                <w:rStyle w:val="10"/>
                <w:rFonts w:hint="eastAsia" w:ascii="宋体"/>
                <w:color w:val="000000"/>
                <w:kern w:val="0"/>
                <w:sz w:val="18"/>
                <w:szCs w:val="18"/>
                <w:highlight w:val="none"/>
                <w:lang w:eastAsia="zh-CN"/>
              </w:rPr>
              <w:t>场口</w:t>
            </w:r>
            <w:r>
              <w:rPr>
                <w:rStyle w:val="10"/>
                <w:rFonts w:hint="default" w:ascii="宋体"/>
                <w:color w:val="000000"/>
                <w:kern w:val="0"/>
                <w:sz w:val="18"/>
                <w:szCs w:val="18"/>
                <w:highlight w:val="none"/>
              </w:rPr>
              <w:t>分院</w:t>
            </w:r>
          </w:p>
        </w:tc>
        <w:tc>
          <w:tcPr>
            <w:tcW w:w="59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药房</w:t>
            </w:r>
          </w:p>
        </w:tc>
        <w:tc>
          <w:tcPr>
            <w:tcW w:w="1074"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中药学</w:t>
            </w:r>
          </w:p>
        </w:tc>
        <w:tc>
          <w:tcPr>
            <w:tcW w:w="1377"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rPr>
              <w:t>研究生学历、硕士及以上学位</w:t>
            </w:r>
          </w:p>
        </w:tc>
        <w:tc>
          <w:tcPr>
            <w:tcW w:w="339"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kern w:val="0"/>
                <w:sz w:val="18"/>
                <w:szCs w:val="18"/>
                <w:highlight w:val="none"/>
                <w:lang w:val="en-US" w:eastAsia="zh-CN"/>
              </w:rPr>
            </w:pPr>
            <w:r>
              <w:rPr>
                <w:rStyle w:val="10"/>
                <w:rFonts w:hint="eastAsia" w:ascii="宋体"/>
                <w:kern w:val="0"/>
                <w:sz w:val="18"/>
                <w:szCs w:val="18"/>
                <w:highlight w:val="none"/>
                <w:lang w:val="en-US" w:eastAsia="zh-CN"/>
              </w:rPr>
              <w:t>1</w:t>
            </w:r>
          </w:p>
        </w:tc>
        <w:tc>
          <w:tcPr>
            <w:tcW w:w="82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p>
        </w:tc>
      </w:tr>
      <w:tr>
        <w:trPr>
          <w:trHeight w:val="510" w:hRule="atLeast"/>
        </w:trPr>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sz w:val="18"/>
                <w:szCs w:val="18"/>
                <w:highlight w:val="none"/>
              </w:rPr>
              <w:t>合计</w:t>
            </w:r>
          </w:p>
        </w:tc>
        <w:tc>
          <w:tcPr>
            <w:tcW w:w="4212"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8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rPr>
              <w:t xml:space="preserve">  </w:t>
            </w:r>
            <w:r>
              <w:rPr>
                <w:rStyle w:val="10"/>
                <w:rFonts w:hint="eastAsia" w:ascii="宋体"/>
                <w:color w:val="000000"/>
                <w:kern w:val="0"/>
                <w:sz w:val="18"/>
                <w:szCs w:val="18"/>
                <w:highlight w:val="none"/>
                <w:lang w:val="en-US" w:eastAsia="zh-CN"/>
              </w:rPr>
              <w:t>6</w:t>
            </w:r>
            <w:r>
              <w:rPr>
                <w:rStyle w:val="10"/>
                <w:rFonts w:hint="default" w:ascii="宋体"/>
                <w:color w:val="000000"/>
                <w:kern w:val="0"/>
                <w:sz w:val="18"/>
                <w:szCs w:val="18"/>
                <w:highlight w:val="none"/>
              </w:rPr>
              <w:t>人</w:t>
            </w:r>
          </w:p>
        </w:tc>
      </w:tr>
    </w:tbl>
    <w:p>
      <w:pPr>
        <w:rPr>
          <w:rStyle w:val="10"/>
          <w:rFonts w:ascii="宋体" w:hAnsi="宋体"/>
          <w:b/>
          <w:sz w:val="36"/>
          <w:szCs w:val="36"/>
        </w:rPr>
      </w:pPr>
    </w:p>
    <w:p>
      <w:pPr>
        <w:rPr>
          <w:rStyle w:val="10"/>
          <w:rFonts w:ascii="宋体" w:hAnsi="宋体"/>
          <w:b/>
          <w:sz w:val="36"/>
          <w:szCs w:val="36"/>
        </w:rPr>
      </w:pPr>
      <w:r>
        <w:rPr>
          <w:rStyle w:val="10"/>
          <w:rFonts w:ascii="宋体" w:hAnsi="宋体"/>
          <w:b/>
          <w:sz w:val="36"/>
          <w:szCs w:val="36"/>
        </w:rPr>
        <w:br w:type="page"/>
      </w:r>
    </w:p>
    <w:p>
      <w:pPr>
        <w:snapToGrid w:val="0"/>
        <w:spacing w:line="400" w:lineRule="exact"/>
        <w:jc w:val="center"/>
        <w:rPr>
          <w:rStyle w:val="10"/>
          <w:rFonts w:ascii="宋体" w:hAnsi="宋体"/>
          <w:b/>
          <w:sz w:val="36"/>
          <w:szCs w:val="36"/>
        </w:rPr>
      </w:pPr>
      <w:r>
        <w:rPr>
          <w:rStyle w:val="10"/>
          <w:rFonts w:ascii="宋体" w:hAnsi="宋体"/>
          <w:b/>
          <w:sz w:val="36"/>
          <w:szCs w:val="36"/>
        </w:rPr>
        <w:t>杭州市富阳区第二人民医院医共体</w:t>
      </w:r>
    </w:p>
    <w:p>
      <w:pPr>
        <w:snapToGrid w:val="0"/>
        <w:spacing w:line="400" w:lineRule="exact"/>
        <w:ind w:firstLine="444"/>
        <w:jc w:val="left"/>
        <w:rPr>
          <w:rStyle w:val="10"/>
          <w:rFonts w:hint="eastAsia" w:ascii="宋体" w:hAnsi="宋体"/>
          <w:sz w:val="24"/>
        </w:rPr>
      </w:pPr>
      <w:r>
        <w:rPr>
          <w:rStyle w:val="10"/>
          <w:rFonts w:hint="eastAsia" w:ascii="宋体" w:hAnsi="宋体"/>
          <w:sz w:val="24"/>
        </w:rPr>
        <w:t>杭州市富阳区第二人民医院医共体下设</w:t>
      </w:r>
      <w:r>
        <w:rPr>
          <w:rStyle w:val="10"/>
          <w:rFonts w:hint="eastAsia" w:ascii="宋体" w:hAnsi="宋体"/>
          <w:sz w:val="24"/>
          <w:lang w:val="en-US" w:eastAsia="zh-CN"/>
        </w:rPr>
        <w:t>1</w:t>
      </w:r>
      <w:r>
        <w:rPr>
          <w:rStyle w:val="10"/>
          <w:rFonts w:hint="eastAsia" w:ascii="宋体" w:hAnsi="宋体"/>
          <w:sz w:val="24"/>
        </w:rPr>
        <w:t>家牵头医院和6家分院。</w:t>
      </w:r>
    </w:p>
    <w:p>
      <w:pPr>
        <w:snapToGrid w:val="0"/>
        <w:spacing w:line="400" w:lineRule="exact"/>
        <w:ind w:firstLine="444"/>
        <w:jc w:val="left"/>
        <w:rPr>
          <w:rStyle w:val="10"/>
          <w:rFonts w:hint="eastAsia" w:ascii="宋体" w:hAnsi="宋体"/>
          <w:sz w:val="24"/>
        </w:rPr>
      </w:pPr>
      <w:r>
        <w:rPr>
          <w:rStyle w:val="10"/>
          <w:rFonts w:hint="eastAsia" w:ascii="宋体" w:hAnsi="宋体"/>
          <w:b/>
          <w:bCs/>
          <w:sz w:val="24"/>
        </w:rPr>
        <w:t>杭州市富阳区第二人民医院(杭州市第一人民医院富阳院区）</w:t>
      </w:r>
      <w:r>
        <w:rPr>
          <w:rStyle w:val="10"/>
          <w:rFonts w:hint="eastAsia" w:ascii="宋体" w:hAnsi="宋体"/>
          <w:sz w:val="24"/>
        </w:rPr>
        <w:t>地处风景秀丽的国际旅游城市杭州的西南部，位于浙江省4A级旅游景区镇——富阳区新登镇。医院创建于1950年11月，经过70余年的发展，现已成为一所集医疗急救、预防保健、教学科研于一体的二级甲等综合医院，作为医共体牵头医院，联合六家社区卫生服务中心，承担着富阳西部地区18万居民的预防保健及医疗救治任务。</w:t>
      </w:r>
    </w:p>
    <w:p>
      <w:pPr>
        <w:snapToGrid w:val="0"/>
        <w:spacing w:line="400" w:lineRule="exact"/>
        <w:ind w:firstLine="444"/>
        <w:jc w:val="left"/>
        <w:rPr>
          <w:rStyle w:val="10"/>
          <w:rFonts w:hint="eastAsia" w:ascii="宋体" w:hAnsi="宋体"/>
          <w:sz w:val="24"/>
        </w:rPr>
      </w:pPr>
      <w:r>
        <w:rPr>
          <w:rStyle w:val="10"/>
          <w:rFonts w:hint="eastAsia" w:ascii="宋体" w:hAnsi="宋体"/>
          <w:sz w:val="24"/>
        </w:rPr>
        <w:t>医院医疗设备先进、技术力量雄厚，固定资产3.05亿元，占地面积2.99万平方米，建筑面积5.51万平方米，按三级乙等综合性医院硬件标准建设，开设30余个临床科室，10个病区，开放床位360张。配有国际主流1.5T核磁共振（MR）、62排螺旋CT、DSA、高档彩色超声诊断仪、高清电子胃肠镜、钬激光、高清腹腔镜、麻醉工作站等一大批先进的医疗设备。医院拥有杭州市级、富阳区级医学重点学科11个，院级重点专科6个，设有消化内科、肝胆外科博士工作站，泌尿外科、内分泌科、骨科乡贤名医工作室。现有职工530余人，其中卫技人员478人，高中级职称254人，硕士以上学历15人，7人入选135人才培育计划，136人才培育9人验收合格，其中“富春首席名医”1人，“富春特聘专家”1人，“富春名医”2人。</w:t>
      </w:r>
    </w:p>
    <w:p>
      <w:pPr>
        <w:snapToGrid w:val="0"/>
        <w:spacing w:line="400" w:lineRule="exact"/>
        <w:ind w:firstLine="444"/>
        <w:jc w:val="left"/>
        <w:rPr>
          <w:rStyle w:val="10"/>
          <w:rFonts w:hint="eastAsia" w:ascii="宋体" w:hAnsi="宋体"/>
          <w:sz w:val="24"/>
        </w:rPr>
      </w:pPr>
      <w:r>
        <w:rPr>
          <w:rStyle w:val="10"/>
          <w:rFonts w:hint="eastAsia" w:ascii="宋体" w:hAnsi="宋体"/>
          <w:sz w:val="24"/>
        </w:rPr>
        <w:t>地址：杭州市富阳区新登镇登城北路71号</w:t>
      </w:r>
    </w:p>
    <w:p>
      <w:pPr>
        <w:snapToGrid w:val="0"/>
        <w:spacing w:line="400" w:lineRule="exact"/>
        <w:ind w:firstLine="444"/>
        <w:jc w:val="left"/>
        <w:rPr>
          <w:rStyle w:val="10"/>
          <w:rFonts w:hint="eastAsia" w:ascii="宋体" w:hAnsi="宋体"/>
          <w:sz w:val="24"/>
        </w:rPr>
      </w:pPr>
      <w:r>
        <w:rPr>
          <w:rStyle w:val="10"/>
          <w:rFonts w:hint="eastAsia" w:ascii="宋体" w:hAnsi="宋体"/>
          <w:sz w:val="24"/>
        </w:rPr>
        <w:t>报名邮箱：eryuanrsk@163.com</w:t>
      </w:r>
    </w:p>
    <w:p>
      <w:pPr>
        <w:snapToGrid w:val="0"/>
        <w:spacing w:line="400" w:lineRule="exact"/>
        <w:ind w:firstLine="444"/>
        <w:jc w:val="left"/>
        <w:rPr>
          <w:rStyle w:val="10"/>
          <w:rFonts w:hint="eastAsia" w:ascii="宋体" w:hAnsi="宋体"/>
          <w:sz w:val="24"/>
        </w:rPr>
      </w:pPr>
      <w:r>
        <w:rPr>
          <w:rStyle w:val="10"/>
          <w:rFonts w:hint="eastAsia" w:ascii="宋体" w:hAnsi="宋体"/>
          <w:sz w:val="24"/>
        </w:rPr>
        <w:t>联系人及联系电话：陈建春</w:t>
      </w:r>
      <w:r>
        <w:rPr>
          <w:rStyle w:val="10"/>
          <w:rFonts w:hint="eastAsia" w:ascii="宋体" w:hAnsi="宋体"/>
          <w:sz w:val="24"/>
          <w:lang w:eastAsia="zh-CN"/>
        </w:rPr>
        <w:t>，</w:t>
      </w:r>
      <w:r>
        <w:rPr>
          <w:rStyle w:val="10"/>
          <w:rFonts w:hint="eastAsia" w:ascii="宋体" w:hAnsi="宋体"/>
          <w:sz w:val="24"/>
        </w:rPr>
        <w:t>13968062801</w:t>
      </w:r>
      <w:r>
        <w:rPr>
          <w:rStyle w:val="10"/>
          <w:rFonts w:hint="eastAsia" w:ascii="宋体" w:hAnsi="宋体"/>
          <w:sz w:val="24"/>
          <w:lang w:eastAsia="zh-CN"/>
        </w:rPr>
        <w:t>，</w:t>
      </w:r>
      <w:r>
        <w:rPr>
          <w:rStyle w:val="10"/>
          <w:rFonts w:hint="eastAsia" w:ascii="宋体" w:hAnsi="宋体"/>
          <w:sz w:val="24"/>
        </w:rPr>
        <w:t>0571-58986061</w:t>
      </w:r>
    </w:p>
    <w:p>
      <w:pPr>
        <w:snapToGrid w:val="0"/>
        <w:spacing w:line="400" w:lineRule="exact"/>
        <w:ind w:firstLine="444"/>
        <w:jc w:val="left"/>
        <w:rPr>
          <w:rStyle w:val="10"/>
          <w:rFonts w:hint="eastAsia" w:ascii="宋体" w:hAnsi="宋体"/>
          <w:sz w:val="24"/>
        </w:rPr>
      </w:pPr>
      <w:r>
        <w:rPr>
          <w:rStyle w:val="10"/>
          <w:rFonts w:hint="eastAsia" w:ascii="宋体" w:hAnsi="宋体"/>
          <w:b/>
          <w:bCs/>
          <w:sz w:val="24"/>
        </w:rPr>
        <w:t>富阳区第二人民医院医共体新登分院</w:t>
      </w:r>
      <w:r>
        <w:rPr>
          <w:rStyle w:val="10"/>
          <w:rFonts w:hint="eastAsia" w:ascii="宋体" w:hAnsi="宋体"/>
          <w:sz w:val="24"/>
        </w:rPr>
        <w:t>位于新登镇，中心于2010年10月18日经富阳市机构编制委员会批准，2010年12月10日与原新登镇预防保健所合并后改为单设，2018年5月整体搬迁，中心原大楼办公地址位于新登镇登城南路3号，新大楼地址位于新登镇乘庄路15号，新大楼充分利用空间设计了屋顶花园、休闲花园、喷泉等和谐自然的绿色就医环境，营造出花园式的美丽中心，2018年度被评为富阳区“美丽社卫中心”。现有职工</w:t>
      </w:r>
      <w:r>
        <w:rPr>
          <w:rStyle w:val="10"/>
          <w:rFonts w:hint="eastAsia" w:ascii="宋体" w:hAnsi="宋体"/>
          <w:sz w:val="24"/>
          <w:lang w:val="en-US" w:eastAsia="zh-CN"/>
        </w:rPr>
        <w:t>94</w:t>
      </w:r>
      <w:r>
        <w:rPr>
          <w:rStyle w:val="10"/>
          <w:rFonts w:hint="eastAsia" w:ascii="宋体" w:hAnsi="宋体"/>
          <w:sz w:val="24"/>
        </w:rPr>
        <w:t>人，高级职称11人，中级职称35人。中心管辖新登镇28个行政村、7个社区、3个经济合作社累计8万余居民。中心设综合科、医疗康复科、公共卫生科三大科室，其中医疗康复科内设：全科诊室、中医诊室、急诊室、抢救室、药房、检验室、放射科、心电图室、B超室等。公共卫科生内设：儿童保健室、妇女保健室、疾病控制室、卫生监督协管室、体检中心，配备有彩色B超、心电图机、数字化DR机、全自动生化分析仪等设备。下设有16个社区卫生服务站。</w:t>
      </w:r>
    </w:p>
    <w:p>
      <w:pPr>
        <w:snapToGrid w:val="0"/>
        <w:spacing w:line="400" w:lineRule="exact"/>
        <w:ind w:firstLine="444"/>
        <w:jc w:val="left"/>
        <w:rPr>
          <w:rStyle w:val="10"/>
          <w:rFonts w:hint="eastAsia" w:ascii="宋体" w:hAnsi="宋体"/>
          <w:sz w:val="24"/>
        </w:rPr>
      </w:pPr>
      <w:r>
        <w:rPr>
          <w:rStyle w:val="10"/>
          <w:rFonts w:hint="eastAsia" w:ascii="宋体" w:hAnsi="宋体"/>
          <w:sz w:val="24"/>
        </w:rPr>
        <w:t>地址：杭州市富阳区新登镇乘庄路15号</w:t>
      </w:r>
    </w:p>
    <w:p>
      <w:pPr>
        <w:snapToGrid w:val="0"/>
        <w:spacing w:line="400" w:lineRule="exact"/>
        <w:ind w:firstLine="444"/>
        <w:jc w:val="left"/>
        <w:rPr>
          <w:rStyle w:val="10"/>
          <w:rFonts w:hint="eastAsia" w:ascii="宋体" w:hAnsi="宋体"/>
          <w:sz w:val="24"/>
        </w:rPr>
      </w:pPr>
      <w:r>
        <w:rPr>
          <w:rStyle w:val="10"/>
          <w:rFonts w:hint="eastAsia" w:ascii="宋体" w:hAnsi="宋体"/>
          <w:sz w:val="24"/>
        </w:rPr>
        <w:t>报名邮箱：283497043@qq.com</w:t>
      </w:r>
    </w:p>
    <w:p>
      <w:pPr>
        <w:snapToGrid w:val="0"/>
        <w:spacing w:line="400" w:lineRule="exact"/>
        <w:ind w:firstLine="444"/>
        <w:jc w:val="left"/>
        <w:rPr>
          <w:rStyle w:val="10"/>
          <w:rFonts w:ascii="宋体" w:hAnsi="宋体"/>
          <w:b/>
          <w:sz w:val="36"/>
          <w:szCs w:val="36"/>
        </w:rPr>
      </w:pPr>
      <w:r>
        <w:rPr>
          <w:rStyle w:val="10"/>
          <w:rFonts w:hint="eastAsia" w:ascii="宋体" w:hAnsi="宋体"/>
          <w:sz w:val="24"/>
        </w:rPr>
        <w:t>联系人及联系电话：孙文武</w:t>
      </w:r>
      <w:r>
        <w:rPr>
          <w:rStyle w:val="10"/>
          <w:rFonts w:hint="eastAsia" w:ascii="宋体" w:hAnsi="宋体"/>
          <w:sz w:val="24"/>
          <w:lang w:eastAsia="zh-CN"/>
        </w:rPr>
        <w:t>，</w:t>
      </w:r>
      <w:r>
        <w:rPr>
          <w:rStyle w:val="10"/>
          <w:rFonts w:hint="eastAsia" w:ascii="宋体" w:hAnsi="宋体"/>
          <w:sz w:val="24"/>
        </w:rPr>
        <w:t>13819137448</w:t>
      </w:r>
      <w:r>
        <w:rPr>
          <w:rStyle w:val="10"/>
          <w:rFonts w:hint="eastAsia" w:ascii="宋体" w:hAnsi="宋体"/>
          <w:sz w:val="24"/>
          <w:lang w:eastAsia="zh-CN"/>
        </w:rPr>
        <w:t>，</w:t>
      </w:r>
      <w:r>
        <w:rPr>
          <w:rStyle w:val="10"/>
          <w:rFonts w:hint="eastAsia" w:ascii="宋体" w:hAnsi="宋体"/>
          <w:sz w:val="24"/>
        </w:rPr>
        <w:t>0571-58836558</w:t>
      </w:r>
    </w:p>
    <w:p>
      <w:pPr>
        <w:snapToGrid w:val="0"/>
        <w:spacing w:after="312" w:afterLines="100" w:line="400" w:lineRule="exact"/>
        <w:ind w:firstLine="1084" w:firstLineChars="300"/>
        <w:rPr>
          <w:rStyle w:val="10"/>
          <w:rFonts w:ascii="宋体" w:hAnsi="宋体"/>
          <w:b/>
          <w:sz w:val="36"/>
          <w:szCs w:val="36"/>
          <w:highlight w:val="none"/>
        </w:rPr>
      </w:pPr>
    </w:p>
    <w:p>
      <w:pPr>
        <w:snapToGrid w:val="0"/>
        <w:spacing w:after="312" w:afterLines="100" w:line="400" w:lineRule="exact"/>
        <w:ind w:firstLine="1084" w:firstLineChars="300"/>
        <w:rPr>
          <w:rStyle w:val="10"/>
          <w:rFonts w:ascii="宋体" w:hAnsi="宋体"/>
          <w:b/>
          <w:sz w:val="36"/>
          <w:szCs w:val="36"/>
          <w:highlight w:val="none"/>
        </w:rPr>
      </w:pPr>
    </w:p>
    <w:p>
      <w:pPr>
        <w:snapToGrid w:val="0"/>
        <w:spacing w:after="312" w:afterLines="100" w:line="400" w:lineRule="exact"/>
        <w:ind w:firstLine="1084" w:firstLineChars="300"/>
        <w:rPr>
          <w:rStyle w:val="10"/>
          <w:rFonts w:ascii="宋体" w:hAnsi="宋体"/>
          <w:b/>
          <w:sz w:val="36"/>
          <w:szCs w:val="36"/>
          <w:highlight w:val="none"/>
        </w:rPr>
      </w:pPr>
      <w:r>
        <w:rPr>
          <w:rStyle w:val="10"/>
          <w:rFonts w:ascii="宋体" w:hAnsi="宋体"/>
          <w:b/>
          <w:sz w:val="36"/>
          <w:szCs w:val="36"/>
          <w:highlight w:val="none"/>
        </w:rPr>
        <w:t>杭州市富阳区第二人民医院医共体招聘计划</w:t>
      </w:r>
    </w:p>
    <w:tbl>
      <w:tblPr>
        <w:tblStyle w:val="6"/>
        <w:tblW w:w="5137" w:type="pct"/>
        <w:tblInd w:w="0" w:type="dxa"/>
        <w:tblLayout w:type="autofit"/>
        <w:tblCellMar>
          <w:top w:w="0" w:type="dxa"/>
          <w:left w:w="0" w:type="dxa"/>
          <w:bottom w:w="0" w:type="dxa"/>
          <w:right w:w="0" w:type="dxa"/>
        </w:tblCellMar>
      </w:tblPr>
      <w:tblGrid>
        <w:gridCol w:w="1587"/>
        <w:gridCol w:w="1236"/>
        <w:gridCol w:w="1988"/>
        <w:gridCol w:w="3072"/>
        <w:gridCol w:w="1103"/>
        <w:gridCol w:w="933"/>
      </w:tblGrid>
      <w:tr>
        <w:trPr>
          <w:trHeight w:val="525" w:hRule="atLeast"/>
        </w:trPr>
        <w:tc>
          <w:tcPr>
            <w:tcW w:w="800" w:type="pct"/>
            <w:tcBorders>
              <w:top w:val="single" w:color="000000" w:sz="6" w:space="0"/>
              <w:left w:val="single" w:color="000000" w:sz="6" w:space="0"/>
              <w:bottom w:val="nil"/>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36"/>
                <w:highlight w:val="none"/>
              </w:rPr>
            </w:pPr>
            <w:r>
              <w:rPr>
                <w:rStyle w:val="10"/>
                <w:rFonts w:hint="default" w:ascii="宋体" w:hAnsi="宋体"/>
                <w:b/>
                <w:color w:val="000000"/>
                <w:sz w:val="20"/>
                <w:highlight w:val="none"/>
              </w:rPr>
              <w:t>单  位</w:t>
            </w:r>
          </w:p>
        </w:tc>
        <w:tc>
          <w:tcPr>
            <w:tcW w:w="62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拟聘岗位</w:t>
            </w:r>
          </w:p>
        </w:tc>
        <w:tc>
          <w:tcPr>
            <w:tcW w:w="1002" w:type="pct"/>
            <w:tcBorders>
              <w:top w:val="single" w:color="000000" w:sz="6" w:space="0"/>
              <w:left w:val="single" w:color="000000" w:sz="6" w:space="0"/>
              <w:bottom w:val="nil"/>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招聘专业</w:t>
            </w:r>
          </w:p>
        </w:tc>
        <w:tc>
          <w:tcPr>
            <w:tcW w:w="154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学历</w:t>
            </w:r>
            <w:r>
              <w:rPr>
                <w:rStyle w:val="10"/>
                <w:rFonts w:hint="eastAsia" w:ascii="宋体" w:hAnsi="宋体"/>
                <w:b/>
                <w:color w:val="000000"/>
                <w:sz w:val="20"/>
                <w:highlight w:val="none"/>
              </w:rPr>
              <w:t>、学位</w:t>
            </w:r>
            <w:r>
              <w:rPr>
                <w:rStyle w:val="10"/>
                <w:rFonts w:hint="default" w:ascii="宋体" w:hAnsi="宋体"/>
                <w:b/>
                <w:color w:val="000000"/>
                <w:sz w:val="20"/>
                <w:highlight w:val="none"/>
              </w:rPr>
              <w:t>要求</w:t>
            </w:r>
          </w:p>
        </w:tc>
        <w:tc>
          <w:tcPr>
            <w:tcW w:w="556"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招聘人数</w:t>
            </w:r>
          </w:p>
        </w:tc>
        <w:tc>
          <w:tcPr>
            <w:tcW w:w="46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备注</w:t>
            </w:r>
          </w:p>
        </w:tc>
      </w:tr>
      <w:tr>
        <w:tblPrEx>
          <w:tblCellMar>
            <w:top w:w="0" w:type="dxa"/>
            <w:left w:w="0" w:type="dxa"/>
            <w:bottom w:w="0" w:type="dxa"/>
            <w:right w:w="0" w:type="dxa"/>
          </w:tblCellMar>
        </w:tblPrEx>
        <w:trPr>
          <w:trHeight w:val="445" w:hRule="atLeast"/>
        </w:trPr>
        <w:tc>
          <w:tcPr>
            <w:tcW w:w="800" w:type="pct"/>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r>
              <w:rPr>
                <w:rStyle w:val="10"/>
                <w:rFonts w:hint="default" w:ascii="宋体" w:hAnsi="宋体"/>
                <w:color w:val="000000"/>
                <w:sz w:val="18"/>
                <w:szCs w:val="18"/>
                <w:highlight w:val="none"/>
              </w:rPr>
              <w:t>富阳区第二人民医院</w:t>
            </w:r>
          </w:p>
        </w:tc>
        <w:tc>
          <w:tcPr>
            <w:tcW w:w="62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重症医学科</w:t>
            </w:r>
          </w:p>
        </w:tc>
        <w:tc>
          <w:tcPr>
            <w:tcW w:w="1002"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重症医学、内科学</w:t>
            </w:r>
          </w:p>
        </w:tc>
        <w:tc>
          <w:tcPr>
            <w:tcW w:w="154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6"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sz w:val="18"/>
                <w:szCs w:val="18"/>
                <w:highlight w:val="none"/>
              </w:rPr>
            </w:pPr>
            <w:r>
              <w:rPr>
                <w:rStyle w:val="10"/>
                <w:rFonts w:hint="default" w:ascii="宋体" w:hAnsi="宋体"/>
                <w:color w:val="000000"/>
                <w:sz w:val="18"/>
                <w:szCs w:val="18"/>
                <w:highlight w:val="none"/>
              </w:rPr>
              <w:t>1</w:t>
            </w:r>
          </w:p>
        </w:tc>
        <w:tc>
          <w:tcPr>
            <w:tcW w:w="46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p>
        </w:tc>
      </w:tr>
      <w:tr>
        <w:trPr>
          <w:trHeight w:val="445" w:hRule="atLeast"/>
        </w:trPr>
        <w:tc>
          <w:tcPr>
            <w:tcW w:w="800" w:type="pct"/>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62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麻醉科</w:t>
            </w:r>
          </w:p>
        </w:tc>
        <w:tc>
          <w:tcPr>
            <w:tcW w:w="1002"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麻醉学</w:t>
            </w:r>
          </w:p>
        </w:tc>
        <w:tc>
          <w:tcPr>
            <w:tcW w:w="154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本科及以上学历、学士及以上学位</w:t>
            </w:r>
          </w:p>
        </w:tc>
        <w:tc>
          <w:tcPr>
            <w:tcW w:w="556"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 xml:space="preserve">1 </w:t>
            </w:r>
          </w:p>
        </w:tc>
        <w:tc>
          <w:tcPr>
            <w:tcW w:w="46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p>
        </w:tc>
      </w:tr>
      <w:tr>
        <w:trPr>
          <w:trHeight w:val="445" w:hRule="atLeast"/>
        </w:trPr>
        <w:tc>
          <w:tcPr>
            <w:tcW w:w="800" w:type="pct"/>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62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口腔科</w:t>
            </w:r>
          </w:p>
        </w:tc>
        <w:tc>
          <w:tcPr>
            <w:tcW w:w="1002"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口腔医学</w:t>
            </w:r>
          </w:p>
        </w:tc>
        <w:tc>
          <w:tcPr>
            <w:tcW w:w="154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56"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 xml:space="preserve">1 </w:t>
            </w:r>
          </w:p>
        </w:tc>
        <w:tc>
          <w:tcPr>
            <w:tcW w:w="46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460" w:hRule="atLeast"/>
        </w:trPr>
        <w:tc>
          <w:tcPr>
            <w:tcW w:w="800" w:type="pct"/>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p>
        </w:tc>
        <w:tc>
          <w:tcPr>
            <w:tcW w:w="623"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儿科</w:t>
            </w:r>
          </w:p>
        </w:tc>
        <w:tc>
          <w:tcPr>
            <w:tcW w:w="1002"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儿科学</w:t>
            </w:r>
          </w:p>
        </w:tc>
        <w:tc>
          <w:tcPr>
            <w:tcW w:w="154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56"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468" w:type="pc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600" w:hRule="atLeast"/>
        </w:trPr>
        <w:tc>
          <w:tcPr>
            <w:tcW w:w="800" w:type="pct"/>
            <w:vMerge w:val="continue"/>
            <w:tcBorders>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623"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精神科</w:t>
            </w:r>
          </w:p>
        </w:tc>
        <w:tc>
          <w:tcPr>
            <w:tcW w:w="1002"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精神病与精神卫生学</w:t>
            </w:r>
          </w:p>
        </w:tc>
        <w:tc>
          <w:tcPr>
            <w:tcW w:w="1548"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56"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468" w:type="pct"/>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600" w:hRule="atLeast"/>
        </w:trPr>
        <w:tc>
          <w:tcPr>
            <w:tcW w:w="80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富阳区第二人民医院新登分院</w:t>
            </w:r>
          </w:p>
        </w:tc>
        <w:tc>
          <w:tcPr>
            <w:tcW w:w="623" w:type="pct"/>
            <w:tcBorders>
              <w:top w:val="single" w:color="auto" w:sz="4" w:space="0"/>
              <w:left w:val="single" w:color="auto" w:sz="4"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中医科</w:t>
            </w:r>
          </w:p>
        </w:tc>
        <w:tc>
          <w:tcPr>
            <w:tcW w:w="1002" w:type="pct"/>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针灸推拿学</w:t>
            </w:r>
          </w:p>
        </w:tc>
        <w:tc>
          <w:tcPr>
            <w:tcW w:w="1548" w:type="pct"/>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56" w:type="pct"/>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468" w:type="pct"/>
            <w:tcBorders>
              <w:top w:val="single" w:color="auto" w:sz="4" w:space="0"/>
              <w:left w:val="single" w:color="000000" w:sz="6"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460" w:hRule="atLeast"/>
        </w:trPr>
        <w:tc>
          <w:tcPr>
            <w:tcW w:w="800" w:type="pct"/>
            <w:tcBorders>
              <w:top w:val="single" w:color="auto" w:sz="4"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合计</w:t>
            </w:r>
          </w:p>
        </w:tc>
        <w:tc>
          <w:tcPr>
            <w:tcW w:w="4199" w:type="pct"/>
            <w:gridSpan w:val="5"/>
            <w:tcBorders>
              <w:top w:val="single" w:color="auto" w:sz="4"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6</w:t>
            </w:r>
            <w:r>
              <w:rPr>
                <w:rStyle w:val="10"/>
                <w:rFonts w:hint="default" w:ascii="宋体" w:hAnsi="宋体"/>
                <w:color w:val="000000"/>
                <w:sz w:val="18"/>
                <w:szCs w:val="18"/>
                <w:highlight w:val="none"/>
              </w:rPr>
              <w:t>人</w:t>
            </w:r>
          </w:p>
        </w:tc>
      </w:tr>
    </w:tbl>
    <w:p>
      <w:pPr>
        <w:jc w:val="center"/>
        <w:rPr>
          <w:rStyle w:val="10"/>
          <w:rFonts w:ascii="宋体" w:hAnsi="宋体"/>
          <w:b/>
          <w:kern w:val="0"/>
          <w:sz w:val="36"/>
          <w:szCs w:val="36"/>
          <w:highlight w:val="none"/>
        </w:rPr>
      </w:pPr>
    </w:p>
    <w:p>
      <w:pPr>
        <w:spacing w:line="540" w:lineRule="exact"/>
        <w:ind w:firstLine="600" w:firstLineChars="200"/>
        <w:jc w:val="left"/>
        <w:rPr>
          <w:rStyle w:val="10"/>
          <w:rFonts w:ascii="仿宋_GB2312" w:hAnsi="仿宋" w:eastAsia="仿宋_GB2312"/>
          <w:kern w:val="0"/>
          <w:sz w:val="30"/>
          <w:szCs w:val="30"/>
        </w:rPr>
      </w:pPr>
    </w:p>
    <w:p>
      <w:pPr>
        <w:snapToGrid w:val="0"/>
        <w:spacing w:line="400" w:lineRule="exact"/>
        <w:rPr>
          <w:rStyle w:val="10"/>
          <w:rFonts w:ascii="宋体" w:hAnsi="宋体" w:eastAsiaTheme="minorEastAsia" w:cstheme="minorBidi"/>
          <w:b/>
          <w:sz w:val="36"/>
          <w:szCs w:val="36"/>
        </w:rPr>
      </w:pPr>
    </w:p>
    <w:p>
      <w:pPr>
        <w:rPr>
          <w:rStyle w:val="10"/>
          <w:rFonts w:ascii="宋体" w:hAnsi="宋体" w:eastAsiaTheme="minorEastAsia" w:cstheme="minorBidi"/>
          <w:b/>
          <w:sz w:val="36"/>
          <w:szCs w:val="36"/>
        </w:rPr>
      </w:pPr>
      <w:r>
        <w:rPr>
          <w:rStyle w:val="10"/>
          <w:rFonts w:ascii="宋体" w:hAnsi="宋体" w:eastAsiaTheme="minorEastAsia" w:cstheme="minorBidi"/>
          <w:b/>
          <w:sz w:val="36"/>
          <w:szCs w:val="36"/>
        </w:rPr>
        <w:br w:type="page"/>
      </w:r>
    </w:p>
    <w:p>
      <w:pPr>
        <w:keepNext w:val="0"/>
        <w:keepLines w:val="0"/>
        <w:widowControl/>
        <w:suppressLineNumbers w:val="0"/>
        <w:snapToGrid w:val="0"/>
        <w:spacing w:before="0" w:beforeAutospacing="0" w:after="0" w:afterAutospacing="0" w:line="400" w:lineRule="exact"/>
        <w:ind w:right="0"/>
        <w:jc w:val="center"/>
        <w:textAlignment w:val="baseline"/>
        <w:rPr>
          <w:rFonts w:hint="eastAsia" w:ascii="宋体" w:hAnsi="宋体" w:eastAsia="宋体" w:cs="Times New Roman"/>
          <w:b/>
          <w:bCs w:val="0"/>
          <w:sz w:val="36"/>
          <w:szCs w:val="36"/>
        </w:rPr>
      </w:pPr>
      <w:r>
        <w:rPr>
          <w:rFonts w:hint="eastAsia" w:ascii="宋体" w:hAnsi="宋体" w:eastAsia="宋体" w:cs="宋体"/>
          <w:b/>
          <w:bCs w:val="0"/>
          <w:kern w:val="2"/>
          <w:sz w:val="36"/>
          <w:szCs w:val="36"/>
          <w:lang w:val="en-US" w:eastAsia="zh-CN" w:bidi="ar"/>
        </w:rPr>
        <w:t>杭州市富阳区中医院医共体</w:t>
      </w:r>
    </w:p>
    <w:p>
      <w:pPr>
        <w:keepNext w:val="0"/>
        <w:keepLines w:val="0"/>
        <w:widowControl w:val="0"/>
        <w:suppressLineNumbers w:val="0"/>
        <w:autoSpaceDE w:val="0"/>
        <w:autoSpaceDN/>
        <w:spacing w:before="0" w:beforeAutospacing="0" w:after="0" w:afterAutospacing="0" w:line="400" w:lineRule="exact"/>
        <w:ind w:left="0" w:right="0" w:firstLine="480" w:firstLineChars="200"/>
        <w:jc w:val="both"/>
        <w:textAlignment w:val="baseline"/>
        <w:rPr>
          <w:rFonts w:hint="eastAsia" w:ascii="宋体" w:hAnsi="宋体" w:eastAsia="宋体" w:cs="Times New Roman"/>
          <w:b/>
          <w:sz w:val="24"/>
          <w:szCs w:val="24"/>
        </w:rPr>
      </w:pPr>
      <w:r>
        <w:rPr>
          <w:rFonts w:hint="eastAsia" w:ascii="宋体" w:hAnsi="宋体" w:eastAsia="宋体" w:cs="宋体"/>
          <w:kern w:val="2"/>
          <w:sz w:val="24"/>
          <w:szCs w:val="24"/>
          <w:lang w:val="en-US" w:eastAsia="zh-CN" w:bidi="ar"/>
        </w:rPr>
        <w:t>杭州市富阳区中医院医共体下设</w:t>
      </w:r>
      <w:r>
        <w:rPr>
          <w:rFonts w:hint="eastAsia" w:ascii="宋体" w:hAnsi="宋体" w:eastAsia="宋体" w:cs="Times New Roman"/>
          <w:kern w:val="2"/>
          <w:sz w:val="24"/>
          <w:szCs w:val="24"/>
          <w:lang w:val="en-US" w:eastAsia="zh-CN" w:bidi="ar"/>
        </w:rPr>
        <w:t>1家牵头医院和9家分院。</w:t>
      </w:r>
    </w:p>
    <w:p>
      <w:pPr>
        <w:keepNext w:val="0"/>
        <w:keepLines w:val="0"/>
        <w:widowControl w:val="0"/>
        <w:suppressLineNumbers w:val="0"/>
        <w:autoSpaceDE w:val="0"/>
        <w:autoSpaceDN/>
        <w:spacing w:before="0" w:beforeAutospacing="0" w:after="0" w:afterAutospacing="0" w:line="400" w:lineRule="exact"/>
        <w:ind w:left="0" w:right="0" w:firstLine="482" w:firstLineChars="200"/>
        <w:jc w:val="both"/>
        <w:textAlignment w:val="baseline"/>
        <w:rPr>
          <w:rFonts w:hint="eastAsia" w:ascii="宋体" w:hAnsi="宋体" w:eastAsia="宋体" w:cs="Times New Roman"/>
          <w:color w:val="000000"/>
          <w:kern w:val="2"/>
          <w:sz w:val="24"/>
          <w:szCs w:val="24"/>
        </w:rPr>
      </w:pPr>
      <w:r>
        <w:rPr>
          <w:rFonts w:hint="eastAsia" w:ascii="宋体" w:hAnsi="宋体" w:eastAsia="宋体" w:cs="宋体"/>
          <w:b/>
          <w:bCs w:val="0"/>
          <w:kern w:val="2"/>
          <w:sz w:val="24"/>
          <w:szCs w:val="24"/>
          <w:lang w:val="en-US" w:eastAsia="zh-CN" w:bidi="ar"/>
        </w:rPr>
        <w:t>富阳区中医院</w:t>
      </w:r>
      <w:r>
        <w:rPr>
          <w:rFonts w:hint="eastAsia" w:ascii="宋体" w:hAnsi="宋体" w:eastAsia="宋体" w:cs="宋体"/>
          <w:color w:val="000000"/>
          <w:kern w:val="2"/>
          <w:sz w:val="24"/>
          <w:szCs w:val="24"/>
          <w:lang w:val="en-US" w:eastAsia="zh-CN" w:bidi="ar"/>
        </w:rPr>
        <w:t>创建于1952年7月，为三级乙等中医院评审，国家级、省级城市社区中医药知识与技能培训示范基地，省级基层多发病常见病中医药适宜技术推广基地，浙江中医药大学、江西中医药大学科技学院教学医院。医院占地47.5亩，按照三级中医院标准化建设，开设30余个临床科室、7个医技科室、13个病区、508张住院床位；配备DSA、1.5T核磁共振、16排螺旋CT、4K腹腔镜、富士高清内窥镜系统（蓝激光）、智能化采血系统、全数字化乳腺机、DR机、混合动力碎石清石系统、全自动片剂摆药机、口腔CT、骨密度仪、全自动生化分析仪、高档彩色超声诊断仪、色素放大内镜、麻醉工作站、OCT（光相干断层扫描仪）、尿液分析系统、YGA激光治疗仪等一批先进医疗设备，还有舌面脉信息采集体质辨识系统、医用红外热像仪、四诊仪、脊柱牵引床、熏蒸仪、电针仪、光子治疗仪等14类40余种中医诊疗设备。</w:t>
      </w:r>
    </w:p>
    <w:p>
      <w:pPr>
        <w:keepNext w:val="0"/>
        <w:keepLines w:val="0"/>
        <w:widowControl w:val="0"/>
        <w:suppressLineNumbers w:val="0"/>
        <w:autoSpaceDE w:val="0"/>
        <w:autoSpaceDN/>
        <w:spacing w:before="0" w:beforeAutospacing="0" w:after="0" w:afterAutospacing="0" w:line="400" w:lineRule="exact"/>
        <w:ind w:left="0" w:right="0" w:firstLine="480" w:firstLineChars="200"/>
        <w:jc w:val="both"/>
        <w:textAlignment w:val="baseline"/>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现有职工800余人，中高级卫技人员近400人，研究生学历93人，全国中药特色技术传承人才1名，浙江省基层名中医1名，杭州市名中医3名，杭州市基层名中医1名，杭州市青年名中医1名，浙江省中医护理优才1名，杭州市中医护理优才4名，年门诊量最高达98万余人次。</w:t>
      </w:r>
      <w:r>
        <w:rPr>
          <w:rFonts w:hint="eastAsia" w:ascii="宋体" w:hAnsi="宋体" w:eastAsia="宋体" w:cs="宋体"/>
          <w:kern w:val="2"/>
          <w:sz w:val="24"/>
          <w:szCs w:val="24"/>
          <w:lang w:val="en-US" w:eastAsia="zh-CN" w:bidi="ar"/>
        </w:rPr>
        <w:t>医院拥有浙江省十三五中医药重点专科1个（肾内科），浙江省县级中医药优势学科建设项目1个（中医脑病学），杭州市级重点学科5个（针灸科、消化内科、儿科、神经内科、骨伤科），杭州市基层医疗机构中医特色专科7个（针灸科、内分泌科、心血管内科、妇科、肛肠科、推拿科、护理学），国家级针灸理疗康复特色专科、杭州市级中医名科1个（针推科），富阳区级重点学科13个，院级重点专科13个。</w:t>
      </w:r>
      <w:r>
        <w:rPr>
          <w:rFonts w:hint="eastAsia" w:ascii="宋体" w:hAnsi="宋体" w:eastAsia="宋体" w:cs="宋体"/>
          <w:color w:val="000000"/>
          <w:kern w:val="2"/>
          <w:sz w:val="24"/>
          <w:szCs w:val="24"/>
          <w:lang w:val="en-US" w:eastAsia="zh-CN" w:bidi="ar"/>
        </w:rPr>
        <w:t>设有国家级、省级、市级名医（名中医）工作站5个，富春乡贤名医工作室4个，消化内科、肾内科、神经内科等博士工作站8个。</w:t>
      </w:r>
    </w:p>
    <w:p>
      <w:pPr>
        <w:snapToGrid w:val="0"/>
        <w:spacing w:line="400" w:lineRule="exact"/>
        <w:ind w:firstLine="444"/>
        <w:jc w:val="left"/>
        <w:rPr>
          <w:rStyle w:val="10"/>
          <w:rFonts w:hint="default" w:ascii="宋体" w:hAnsi="宋体"/>
          <w:sz w:val="24"/>
        </w:rPr>
      </w:pPr>
      <w:r>
        <w:rPr>
          <w:rStyle w:val="10"/>
          <w:rFonts w:hint="default" w:ascii="宋体" w:hAnsi="宋体"/>
          <w:sz w:val="24"/>
          <w:lang w:val="en-US" w:eastAsia="zh-CN"/>
        </w:rPr>
        <w:t>报名邮箱：</w:t>
      </w:r>
      <w:r>
        <w:rPr>
          <w:rStyle w:val="10"/>
          <w:rFonts w:hint="default" w:ascii="宋体" w:hAnsi="宋体"/>
          <w:sz w:val="24"/>
          <w:lang w:val="en-US" w:eastAsia="zh-CN"/>
        </w:rPr>
        <w:fldChar w:fldCharType="begin"/>
      </w:r>
      <w:r>
        <w:rPr>
          <w:rStyle w:val="10"/>
          <w:rFonts w:hint="default" w:ascii="宋体" w:hAnsi="宋体"/>
          <w:sz w:val="24"/>
          <w:lang w:val="en-US" w:eastAsia="zh-CN"/>
        </w:rPr>
        <w:instrText xml:space="preserve"> HYPERLINK "mailto:fyszyyy@163.com" </w:instrText>
      </w:r>
      <w:r>
        <w:rPr>
          <w:rStyle w:val="10"/>
          <w:rFonts w:hint="default" w:ascii="宋体" w:hAnsi="宋体"/>
          <w:sz w:val="24"/>
          <w:lang w:val="en-US" w:eastAsia="zh-CN"/>
        </w:rPr>
        <w:fldChar w:fldCharType="separate"/>
      </w:r>
      <w:r>
        <w:rPr>
          <w:rStyle w:val="10"/>
          <w:rFonts w:hint="default" w:ascii="宋体" w:hAnsi="宋体"/>
          <w:sz w:val="24"/>
        </w:rPr>
        <w:t>fyszyyy@163.com</w:t>
      </w:r>
    </w:p>
    <w:p>
      <w:pPr>
        <w:snapToGrid w:val="0"/>
        <w:spacing w:line="400" w:lineRule="exact"/>
        <w:ind w:firstLine="444"/>
        <w:jc w:val="left"/>
        <w:rPr>
          <w:rStyle w:val="10"/>
          <w:rFonts w:hint="default" w:ascii="宋体" w:hAnsi="宋体"/>
          <w:sz w:val="24"/>
        </w:rPr>
      </w:pPr>
      <w:r>
        <w:rPr>
          <w:rStyle w:val="10"/>
          <w:rFonts w:hint="default" w:ascii="宋体" w:hAnsi="宋体"/>
          <w:sz w:val="24"/>
          <w:lang w:val="en-US" w:eastAsia="zh-CN"/>
        </w:rPr>
        <w:fldChar w:fldCharType="end"/>
      </w:r>
      <w:r>
        <w:rPr>
          <w:rStyle w:val="10"/>
          <w:rFonts w:hint="default" w:ascii="宋体" w:hAnsi="宋体"/>
          <w:sz w:val="24"/>
          <w:lang w:val="en-US" w:eastAsia="zh-CN"/>
        </w:rPr>
        <w:t>联系人及联系电话：孙楚男</w:t>
      </w:r>
      <w:r>
        <w:rPr>
          <w:rStyle w:val="10"/>
          <w:rFonts w:hint="eastAsia" w:ascii="宋体" w:hAnsi="宋体"/>
          <w:sz w:val="24"/>
          <w:lang w:val="en-US" w:eastAsia="zh-CN"/>
        </w:rPr>
        <w:t>，</w:t>
      </w:r>
      <w:r>
        <w:rPr>
          <w:rStyle w:val="10"/>
          <w:rFonts w:hint="default" w:ascii="宋体" w:hAnsi="宋体"/>
          <w:sz w:val="24"/>
          <w:lang w:val="en-US" w:eastAsia="zh-CN"/>
        </w:rPr>
        <w:t>0571-63136399</w:t>
      </w:r>
    </w:p>
    <w:p>
      <w:pPr>
        <w:keepNext w:val="0"/>
        <w:keepLines w:val="0"/>
        <w:widowControl/>
        <w:suppressLineNumbers w:val="0"/>
        <w:autoSpaceDE w:val="0"/>
        <w:autoSpaceDN/>
        <w:spacing w:before="0" w:beforeAutospacing="0" w:after="0" w:afterAutospacing="0" w:line="400" w:lineRule="exact"/>
        <w:ind w:left="0" w:right="0" w:firstLine="482" w:firstLineChars="200"/>
        <w:jc w:val="both"/>
        <w:textAlignment w:val="baseline"/>
        <w:rPr>
          <w:rFonts w:hint="eastAsia" w:ascii="宋体" w:hAnsi="宋体" w:eastAsia="宋体" w:cs="Times New Roman"/>
          <w:b w:val="0"/>
          <w:color w:val="000000"/>
          <w:kern w:val="2"/>
          <w:sz w:val="24"/>
          <w:szCs w:val="24"/>
          <w:vertAlign w:val="baseline"/>
        </w:rPr>
      </w:pPr>
      <w:r>
        <w:rPr>
          <w:rFonts w:hint="eastAsia" w:ascii="宋体" w:hAnsi="宋体" w:eastAsia="宋体" w:cs="宋体"/>
          <w:b/>
          <w:color w:val="000000"/>
          <w:kern w:val="2"/>
          <w:sz w:val="24"/>
          <w:szCs w:val="24"/>
          <w:vertAlign w:val="baseline"/>
          <w:lang w:val="en-US" w:eastAsia="zh-CN" w:bidi="ar"/>
        </w:rPr>
        <w:t>富阳区中医院东洲分院</w:t>
      </w:r>
      <w:r>
        <w:rPr>
          <w:rFonts w:hint="eastAsia" w:ascii="宋体" w:hAnsi="宋体" w:eastAsia="宋体" w:cs="宋体"/>
          <w:b w:val="0"/>
          <w:color w:val="000000"/>
          <w:kern w:val="2"/>
          <w:sz w:val="24"/>
          <w:szCs w:val="24"/>
          <w:vertAlign w:val="baseline"/>
          <w:lang w:val="en-US" w:eastAsia="zh-CN" w:bidi="ar"/>
        </w:rPr>
        <w:t>位于东洲街道东望路289号，为省级卫生监督协管服务示范点、浙江省卫生先进单位和浙江省规范化社区卫生服务中心。现有职工</w:t>
      </w:r>
      <w:r>
        <w:rPr>
          <w:rFonts w:hint="eastAsia" w:ascii="宋体" w:hAnsi="宋体" w:cs="宋体"/>
          <w:b w:val="0"/>
          <w:color w:val="000000"/>
          <w:kern w:val="2"/>
          <w:sz w:val="24"/>
          <w:szCs w:val="24"/>
          <w:vertAlign w:val="baseline"/>
          <w:lang w:val="en-US" w:eastAsia="zh-CN" w:bidi="ar"/>
        </w:rPr>
        <w:t>67</w:t>
      </w:r>
      <w:r>
        <w:rPr>
          <w:rFonts w:hint="eastAsia" w:ascii="宋体" w:hAnsi="宋体" w:eastAsia="宋体" w:cs="宋体"/>
          <w:b w:val="0"/>
          <w:color w:val="000000"/>
          <w:kern w:val="2"/>
          <w:sz w:val="24"/>
          <w:szCs w:val="24"/>
          <w:vertAlign w:val="baseline"/>
          <w:lang w:val="en-US" w:eastAsia="zh-CN" w:bidi="ar"/>
        </w:rPr>
        <w:t>名，下设10家社区卫生服务站，拥有CT、DR机、彩色B超、牙科诊疗仪、盆底康复仪、全自动生化分析仪、全自动血球分析仪等先进设备。</w:t>
      </w:r>
    </w:p>
    <w:p>
      <w:pPr>
        <w:snapToGrid w:val="0"/>
        <w:spacing w:line="400" w:lineRule="exact"/>
        <w:ind w:firstLine="444"/>
        <w:jc w:val="left"/>
        <w:rPr>
          <w:rStyle w:val="10"/>
          <w:rFonts w:hint="default" w:ascii="宋体" w:hAnsi="宋体"/>
          <w:sz w:val="24"/>
          <w:lang w:val="en-US" w:eastAsia="zh-CN"/>
        </w:rPr>
      </w:pPr>
      <w:r>
        <w:rPr>
          <w:rStyle w:val="10"/>
          <w:rFonts w:hint="default" w:ascii="宋体" w:hAnsi="宋体"/>
          <w:sz w:val="24"/>
          <w:lang w:val="en-US" w:eastAsia="zh-CN"/>
        </w:rPr>
        <w:t>报名邮箱：</w:t>
      </w:r>
      <w:r>
        <w:rPr>
          <w:rStyle w:val="10"/>
          <w:rFonts w:hint="default" w:ascii="宋体" w:hAnsi="宋体"/>
          <w:sz w:val="24"/>
          <w:lang w:val="en-US" w:eastAsia="zh-CN"/>
        </w:rPr>
        <w:fldChar w:fldCharType="begin"/>
      </w:r>
      <w:r>
        <w:rPr>
          <w:rStyle w:val="10"/>
          <w:rFonts w:hint="default" w:ascii="宋体" w:hAnsi="宋体"/>
          <w:sz w:val="24"/>
          <w:lang w:val="en-US" w:eastAsia="zh-CN"/>
        </w:rPr>
        <w:instrText xml:space="preserve"> HYPERLINK "mailto:236334358@qq.com" </w:instrText>
      </w:r>
      <w:r>
        <w:rPr>
          <w:rStyle w:val="10"/>
          <w:rFonts w:hint="default" w:ascii="宋体" w:hAnsi="宋体"/>
          <w:sz w:val="24"/>
          <w:lang w:val="en-US" w:eastAsia="zh-CN"/>
        </w:rPr>
        <w:fldChar w:fldCharType="separate"/>
      </w:r>
      <w:r>
        <w:rPr>
          <w:rStyle w:val="10"/>
          <w:rFonts w:hint="default" w:ascii="宋体" w:hAnsi="宋体"/>
          <w:sz w:val="24"/>
          <w:lang w:val="en-US" w:eastAsia="zh-CN"/>
        </w:rPr>
        <w:t>236334358@qq.com</w:t>
      </w:r>
      <w:r>
        <w:rPr>
          <w:rStyle w:val="10"/>
          <w:rFonts w:hint="default" w:ascii="宋体" w:hAnsi="宋体"/>
          <w:sz w:val="24"/>
          <w:lang w:val="en-US" w:eastAsia="zh-CN"/>
        </w:rPr>
        <w:fldChar w:fldCharType="end"/>
      </w:r>
    </w:p>
    <w:p>
      <w:pPr>
        <w:snapToGrid w:val="0"/>
        <w:spacing w:line="400" w:lineRule="exact"/>
        <w:ind w:firstLine="444"/>
        <w:jc w:val="left"/>
        <w:rPr>
          <w:rStyle w:val="10"/>
          <w:rFonts w:hint="default" w:ascii="宋体" w:hAnsi="宋体"/>
          <w:sz w:val="24"/>
          <w:lang w:val="en-US" w:eastAsia="zh-CN"/>
        </w:rPr>
      </w:pPr>
      <w:r>
        <w:rPr>
          <w:rStyle w:val="10"/>
          <w:rFonts w:hint="default" w:ascii="宋体" w:hAnsi="宋体"/>
          <w:sz w:val="24"/>
          <w:lang w:val="en-US" w:eastAsia="zh-CN"/>
        </w:rPr>
        <w:t>联系人及联系电话：刘彩群</w:t>
      </w:r>
      <w:r>
        <w:rPr>
          <w:rStyle w:val="10"/>
          <w:rFonts w:hint="eastAsia" w:ascii="宋体" w:hAnsi="宋体"/>
          <w:sz w:val="24"/>
          <w:lang w:val="en-US" w:eastAsia="zh-CN"/>
        </w:rPr>
        <w:t>，</w:t>
      </w:r>
      <w:r>
        <w:rPr>
          <w:rStyle w:val="10"/>
          <w:rFonts w:hint="default" w:ascii="宋体" w:hAnsi="宋体"/>
          <w:sz w:val="24"/>
          <w:lang w:val="en-US" w:eastAsia="zh-CN"/>
        </w:rPr>
        <w:t>15967121829</w:t>
      </w:r>
      <w:r>
        <w:rPr>
          <w:rStyle w:val="10"/>
          <w:rFonts w:hint="eastAsia" w:ascii="宋体" w:hAnsi="宋体"/>
          <w:sz w:val="24"/>
          <w:lang w:val="en-US" w:eastAsia="zh-CN"/>
        </w:rPr>
        <w:t>，</w:t>
      </w:r>
      <w:r>
        <w:rPr>
          <w:rStyle w:val="10"/>
          <w:rFonts w:hint="default" w:ascii="宋体" w:hAnsi="宋体"/>
          <w:sz w:val="24"/>
          <w:lang w:val="en-US" w:eastAsia="zh-CN"/>
        </w:rPr>
        <w:t>0571-63467718</w:t>
      </w:r>
    </w:p>
    <w:p>
      <w:pPr>
        <w:snapToGrid w:val="0"/>
        <w:spacing w:line="400" w:lineRule="exact"/>
        <w:ind w:firstLine="444"/>
        <w:jc w:val="left"/>
        <w:rPr>
          <w:rStyle w:val="10"/>
          <w:rFonts w:hint="default" w:ascii="宋体" w:hAnsi="宋体"/>
          <w:sz w:val="24"/>
          <w:lang w:val="en-US" w:eastAsia="zh-CN"/>
        </w:rPr>
      </w:pPr>
    </w:p>
    <w:p>
      <w:pPr>
        <w:snapToGrid w:val="0"/>
        <w:spacing w:line="400" w:lineRule="exact"/>
        <w:ind w:firstLine="444"/>
        <w:jc w:val="left"/>
        <w:rPr>
          <w:rStyle w:val="10"/>
          <w:rFonts w:hint="default" w:ascii="宋体" w:hAnsi="宋体"/>
          <w:sz w:val="24"/>
          <w:lang w:val="en-US" w:eastAsia="zh-CN"/>
        </w:rPr>
      </w:pPr>
    </w:p>
    <w:p>
      <w:pPr>
        <w:snapToGrid w:val="0"/>
        <w:spacing w:line="400" w:lineRule="exact"/>
        <w:ind w:firstLine="444"/>
        <w:jc w:val="left"/>
        <w:rPr>
          <w:rStyle w:val="10"/>
          <w:rFonts w:hint="default" w:ascii="宋体" w:hAnsi="宋体"/>
          <w:sz w:val="24"/>
          <w:lang w:val="en-US" w:eastAsia="zh-CN"/>
        </w:rPr>
      </w:pPr>
    </w:p>
    <w:p>
      <w:pPr>
        <w:spacing w:line="320" w:lineRule="exact"/>
        <w:ind w:firstLine="100" w:firstLineChars="44"/>
        <w:rPr>
          <w:rFonts w:ascii="黑体" w:hAnsi="黑体" w:eastAsia="黑体"/>
          <w:spacing w:val="-6"/>
          <w:sz w:val="24"/>
        </w:rPr>
      </w:pPr>
    </w:p>
    <w:p>
      <w:pPr>
        <w:jc w:val="center"/>
        <w:rPr>
          <w:rStyle w:val="10"/>
          <w:rFonts w:ascii="宋体" w:hAnsi="宋体"/>
          <w:b/>
          <w:kern w:val="0"/>
          <w:sz w:val="36"/>
          <w:szCs w:val="36"/>
          <w:highlight w:val="none"/>
        </w:rPr>
      </w:pPr>
      <w:r>
        <w:rPr>
          <w:rStyle w:val="10"/>
          <w:rFonts w:ascii="宋体" w:hAnsi="宋体"/>
          <w:b/>
          <w:kern w:val="0"/>
          <w:sz w:val="36"/>
          <w:szCs w:val="36"/>
          <w:highlight w:val="none"/>
        </w:rPr>
        <w:t>杭州市富阳区中医院医共体招聘计划</w:t>
      </w:r>
    </w:p>
    <w:tbl>
      <w:tblPr>
        <w:tblStyle w:val="6"/>
        <w:tblW w:w="5216" w:type="pct"/>
        <w:tblInd w:w="0" w:type="dxa"/>
        <w:tblLayout w:type="fixed"/>
        <w:tblCellMar>
          <w:top w:w="0" w:type="dxa"/>
          <w:left w:w="0" w:type="dxa"/>
          <w:bottom w:w="0" w:type="dxa"/>
          <w:right w:w="0" w:type="dxa"/>
        </w:tblCellMar>
      </w:tblPr>
      <w:tblGrid>
        <w:gridCol w:w="1339"/>
        <w:gridCol w:w="1307"/>
        <w:gridCol w:w="1987"/>
        <w:gridCol w:w="3119"/>
        <w:gridCol w:w="649"/>
        <w:gridCol w:w="1665"/>
      </w:tblGrid>
      <w:tr>
        <w:trPr>
          <w:trHeight w:val="424" w:hRule="atLeast"/>
        </w:trPr>
        <w:tc>
          <w:tcPr>
            <w:tcW w:w="6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招聘单位</w:t>
            </w: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拟聘岗位</w:t>
            </w:r>
          </w:p>
        </w:tc>
        <w:tc>
          <w:tcPr>
            <w:tcW w:w="986"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招聘专业</w:t>
            </w:r>
          </w:p>
        </w:tc>
        <w:tc>
          <w:tcPr>
            <w:tcW w:w="1549" w:type="pct"/>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学历</w:t>
            </w:r>
            <w:r>
              <w:rPr>
                <w:rStyle w:val="10"/>
                <w:rFonts w:hint="eastAsia" w:ascii="宋体" w:hAnsi="宋体"/>
                <w:b/>
                <w:kern w:val="0"/>
                <w:sz w:val="20"/>
                <w:szCs w:val="20"/>
                <w:highlight w:val="none"/>
              </w:rPr>
              <w:t>、学位</w:t>
            </w:r>
            <w:r>
              <w:rPr>
                <w:rStyle w:val="10"/>
                <w:rFonts w:hint="default" w:ascii="宋体" w:hAnsi="宋体"/>
                <w:b/>
                <w:kern w:val="0"/>
                <w:sz w:val="20"/>
                <w:szCs w:val="20"/>
                <w:highlight w:val="none"/>
              </w:rPr>
              <w:t>要求</w:t>
            </w:r>
          </w:p>
        </w:tc>
        <w:tc>
          <w:tcPr>
            <w:tcW w:w="322"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招聘人数</w:t>
            </w:r>
          </w:p>
        </w:tc>
        <w:tc>
          <w:tcPr>
            <w:tcW w:w="826"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备注</w:t>
            </w:r>
          </w:p>
        </w:tc>
      </w:tr>
      <w:tr>
        <w:tblPrEx>
          <w:tblCellMar>
            <w:top w:w="0" w:type="dxa"/>
            <w:left w:w="0" w:type="dxa"/>
            <w:bottom w:w="0" w:type="dxa"/>
            <w:right w:w="0" w:type="dxa"/>
          </w:tblCellMar>
        </w:tblPrEx>
        <w:trPr>
          <w:trHeight w:val="443" w:hRule="atLeast"/>
        </w:trPr>
        <w:tc>
          <w:tcPr>
            <w:tcW w:w="665" w:type="pct"/>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富阳区中医院</w:t>
            </w:r>
          </w:p>
        </w:tc>
        <w:tc>
          <w:tcPr>
            <w:tcW w:w="649" w:type="pct"/>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心血管内科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内科学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sz w:val="18"/>
                <w:szCs w:val="18"/>
                <w:highlight w:val="none"/>
              </w:rPr>
              <w:t>研究生学历、博士学位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Times New Roman"/>
                <w:color w:val="000000"/>
                <w:kern w:val="2"/>
                <w:sz w:val="18"/>
                <w:szCs w:val="18"/>
                <w:highlight w:val="none"/>
                <w:lang w:val="en-US" w:eastAsia="zh-CN" w:bidi="ar-SA"/>
              </w:rPr>
            </w:pPr>
            <w:r>
              <w:rPr>
                <w:rFonts w:hint="eastAsia" w:ascii="宋体" w:hAnsi="宋体" w:cs="Times New Roman"/>
                <w:color w:val="000000"/>
                <w:kern w:val="2"/>
                <w:sz w:val="18"/>
                <w:szCs w:val="18"/>
                <w:highlight w:val="none"/>
                <w:lang w:val="en-US" w:eastAsia="zh-CN" w:bidi="ar-SA"/>
              </w:rPr>
              <w:t>要求</w:t>
            </w:r>
            <w:r>
              <w:rPr>
                <w:rFonts w:hint="eastAsia" w:ascii="宋体" w:hAnsi="宋体" w:eastAsia="宋体" w:cs="Times New Roman"/>
                <w:color w:val="000000"/>
                <w:kern w:val="2"/>
                <w:sz w:val="18"/>
                <w:szCs w:val="18"/>
                <w:highlight w:val="none"/>
                <w:lang w:val="en-US" w:eastAsia="zh-CN" w:bidi="ar-SA"/>
              </w:rPr>
              <w:t>心血管方向</w:t>
            </w:r>
          </w:p>
        </w:tc>
      </w:tr>
      <w:tr>
        <w:trPr>
          <w:trHeight w:val="443"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急诊科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临床医学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本科及以上学历、学士及以上学位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left"/>
              <w:rPr>
                <w:rStyle w:val="10"/>
                <w:rFonts w:hint="default" w:ascii="宋体" w:hAnsi="宋体"/>
                <w:color w:val="000000"/>
                <w:sz w:val="18"/>
                <w:szCs w:val="18"/>
                <w:highlight w:val="none"/>
              </w:rPr>
            </w:pPr>
          </w:p>
        </w:tc>
      </w:tr>
      <w:tr>
        <w:tblPrEx>
          <w:tblCellMar>
            <w:top w:w="0" w:type="dxa"/>
            <w:left w:w="0" w:type="dxa"/>
            <w:bottom w:w="0" w:type="dxa"/>
            <w:right w:w="0" w:type="dxa"/>
          </w:tblCellMar>
        </w:tblPrEx>
        <w:trPr>
          <w:trHeight w:val="594"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普外科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外科学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eastAsia="zh-CN"/>
              </w:rPr>
              <w:t>要求</w:t>
            </w:r>
            <w:r>
              <w:rPr>
                <w:rStyle w:val="10"/>
                <w:rFonts w:hint="eastAsia" w:ascii="宋体" w:hAnsi="宋体"/>
                <w:color w:val="000000"/>
                <w:sz w:val="18"/>
                <w:szCs w:val="18"/>
                <w:highlight w:val="none"/>
              </w:rPr>
              <w:t>胃肠外科方向</w:t>
            </w:r>
          </w:p>
        </w:tc>
      </w:tr>
      <w:tr>
        <w:trPr>
          <w:trHeight w:val="685"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神经内科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中西医结合临床、中医内科学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eastAsia="zh-CN"/>
              </w:rPr>
              <w:t>要求</w:t>
            </w:r>
            <w:r>
              <w:rPr>
                <w:rStyle w:val="10"/>
                <w:rFonts w:hint="eastAsia" w:ascii="宋体" w:hAnsi="宋体"/>
                <w:color w:val="000000"/>
                <w:sz w:val="18"/>
                <w:szCs w:val="18"/>
                <w:highlight w:val="none"/>
              </w:rPr>
              <w:t>中医内科学</w:t>
            </w:r>
            <w:r>
              <w:rPr>
                <w:rStyle w:val="10"/>
                <w:rFonts w:hint="eastAsia" w:ascii="宋体" w:hAnsi="宋体"/>
                <w:color w:val="000000"/>
                <w:sz w:val="18"/>
                <w:szCs w:val="18"/>
                <w:highlight w:val="none"/>
                <w:lang w:eastAsia="zh-CN"/>
              </w:rPr>
              <w:t>专业为</w:t>
            </w:r>
            <w:r>
              <w:rPr>
                <w:rStyle w:val="10"/>
                <w:rFonts w:hint="eastAsia" w:ascii="宋体" w:hAnsi="宋体"/>
                <w:color w:val="000000"/>
                <w:sz w:val="18"/>
                <w:szCs w:val="18"/>
                <w:highlight w:val="none"/>
              </w:rPr>
              <w:t>中医脑病方向</w:t>
            </w:r>
          </w:p>
        </w:tc>
      </w:tr>
      <w:tr>
        <w:tblPrEx>
          <w:tblCellMar>
            <w:top w:w="0" w:type="dxa"/>
            <w:left w:w="0" w:type="dxa"/>
            <w:bottom w:w="0" w:type="dxa"/>
            <w:right w:w="0" w:type="dxa"/>
          </w:tblCellMar>
        </w:tblPrEx>
        <w:trPr>
          <w:trHeight w:val="680"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肿瘤内科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中医学、中医内科学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eastAsia="zh-CN"/>
              </w:rPr>
              <w:t>要求</w:t>
            </w:r>
            <w:r>
              <w:rPr>
                <w:rStyle w:val="10"/>
                <w:rFonts w:hint="eastAsia" w:ascii="宋体" w:hAnsi="宋体"/>
                <w:color w:val="000000"/>
                <w:sz w:val="18"/>
                <w:szCs w:val="18"/>
                <w:highlight w:val="none"/>
              </w:rPr>
              <w:t>中医内科学</w:t>
            </w:r>
            <w:r>
              <w:rPr>
                <w:rStyle w:val="10"/>
                <w:rFonts w:hint="eastAsia" w:ascii="宋体" w:hAnsi="宋体"/>
                <w:color w:val="000000"/>
                <w:sz w:val="18"/>
                <w:szCs w:val="18"/>
                <w:highlight w:val="none"/>
                <w:lang w:eastAsia="zh-CN"/>
              </w:rPr>
              <w:t>专业为</w:t>
            </w:r>
            <w:r>
              <w:rPr>
                <w:rStyle w:val="10"/>
                <w:rFonts w:hint="eastAsia" w:ascii="宋体" w:hAnsi="宋体"/>
                <w:color w:val="000000"/>
                <w:sz w:val="18"/>
                <w:szCs w:val="18"/>
                <w:highlight w:val="none"/>
              </w:rPr>
              <w:t>肿瘤方向</w:t>
            </w:r>
          </w:p>
        </w:tc>
      </w:tr>
      <w:tr>
        <w:tblPrEx>
          <w:tblCellMar>
            <w:top w:w="0" w:type="dxa"/>
            <w:left w:w="0" w:type="dxa"/>
            <w:bottom w:w="0" w:type="dxa"/>
            <w:right w:w="0" w:type="dxa"/>
          </w:tblCellMar>
        </w:tblPrEx>
        <w:trPr>
          <w:trHeight w:val="680"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泌尿外科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外科学、中医外科学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eastAsia="宋体"/>
                <w:color w:val="000000" w:themeColor="text1"/>
                <w:sz w:val="18"/>
                <w:szCs w:val="18"/>
                <w:highlight w:val="none"/>
                <w:lang w:val="en-US" w:eastAsia="zh-CN"/>
                <w14:textFill>
                  <w14:solidFill>
                    <w14:schemeClr w14:val="tx1"/>
                  </w14:solidFill>
                </w14:textFill>
              </w:rPr>
            </w:pPr>
            <w:r>
              <w:rPr>
                <w:rStyle w:val="10"/>
                <w:rFonts w:hint="eastAsia" w:ascii="宋体" w:hAnsi="宋体"/>
                <w:color w:val="000000" w:themeColor="text1"/>
                <w:sz w:val="18"/>
                <w:szCs w:val="18"/>
                <w:highlight w:val="none"/>
                <w:lang w:val="en-US" w:eastAsia="zh-CN"/>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lang w:eastAsia="zh-CN"/>
              </w:rPr>
            </w:pPr>
            <w:r>
              <w:rPr>
                <w:rStyle w:val="10"/>
                <w:rFonts w:hint="eastAsia" w:ascii="宋体" w:hAnsi="宋体"/>
                <w:color w:val="000000"/>
                <w:sz w:val="18"/>
                <w:szCs w:val="18"/>
                <w:highlight w:val="none"/>
                <w:lang w:eastAsia="zh-CN"/>
              </w:rPr>
              <w:t>要求外科学专业为泌尿外科方向，中医外科学专业为男科学方向</w:t>
            </w:r>
          </w:p>
        </w:tc>
      </w:tr>
      <w:tr>
        <w:trPr>
          <w:trHeight w:val="800"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肛肠科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中医外科学、中医肛肠病学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eastAsia="zh-CN"/>
              </w:rPr>
              <w:t>要求</w:t>
            </w:r>
            <w:r>
              <w:rPr>
                <w:rStyle w:val="10"/>
                <w:rFonts w:hint="eastAsia" w:ascii="宋体" w:hAnsi="宋体"/>
                <w:color w:val="000000"/>
                <w:sz w:val="18"/>
                <w:szCs w:val="18"/>
                <w:highlight w:val="none"/>
              </w:rPr>
              <w:t>中医外科学</w:t>
            </w:r>
            <w:r>
              <w:rPr>
                <w:rStyle w:val="10"/>
                <w:rFonts w:hint="eastAsia" w:ascii="宋体" w:hAnsi="宋体"/>
                <w:color w:val="000000"/>
                <w:sz w:val="18"/>
                <w:szCs w:val="18"/>
                <w:highlight w:val="none"/>
                <w:lang w:eastAsia="zh-CN"/>
              </w:rPr>
              <w:t>专业为</w:t>
            </w:r>
            <w:r>
              <w:rPr>
                <w:rStyle w:val="10"/>
                <w:rFonts w:hint="eastAsia" w:ascii="宋体" w:hAnsi="宋体"/>
                <w:color w:val="000000"/>
                <w:sz w:val="18"/>
                <w:szCs w:val="18"/>
                <w:highlight w:val="none"/>
              </w:rPr>
              <w:t>肛肠外科方向</w:t>
            </w:r>
          </w:p>
        </w:tc>
      </w:tr>
      <w:tr>
        <w:trPr>
          <w:trHeight w:val="614"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口腔科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口腔医学、口腔临床医学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r>
      <w:tr>
        <w:tblPrEx>
          <w:tblCellMar>
            <w:top w:w="0" w:type="dxa"/>
            <w:left w:w="0" w:type="dxa"/>
            <w:bottom w:w="0" w:type="dxa"/>
            <w:right w:w="0" w:type="dxa"/>
          </w:tblCellMar>
        </w:tblPrEx>
        <w:trPr>
          <w:trHeight w:val="554" w:hRule="atLeast"/>
        </w:trPr>
        <w:tc>
          <w:tcPr>
            <w:tcW w:w="665" w:type="pct"/>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药剂科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中药学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r>
      <w:tr>
        <w:trPr>
          <w:trHeight w:val="559" w:hRule="atLeast"/>
        </w:trPr>
        <w:tc>
          <w:tcPr>
            <w:tcW w:w="665" w:type="pct"/>
            <w:vMerge w:val="continue"/>
            <w:tcBorders>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药剂科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药学、药理学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r>
      <w:tr>
        <w:trPr>
          <w:trHeight w:val="694" w:hRule="atLeast"/>
        </w:trPr>
        <w:tc>
          <w:tcPr>
            <w:tcW w:w="6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富阳区</w:t>
            </w:r>
            <w:r>
              <w:rPr>
                <w:rStyle w:val="10"/>
                <w:rFonts w:hint="eastAsia" w:ascii="宋体" w:hAnsi="宋体"/>
                <w:color w:val="000000"/>
                <w:sz w:val="18"/>
                <w:szCs w:val="18"/>
                <w:highlight w:val="none"/>
                <w:lang w:eastAsia="zh-CN"/>
              </w:rPr>
              <w:t>中</w:t>
            </w:r>
            <w:r>
              <w:rPr>
                <w:rStyle w:val="10"/>
                <w:rFonts w:hint="eastAsia" w:ascii="宋体" w:hAnsi="宋体"/>
                <w:color w:val="000000"/>
                <w:sz w:val="18"/>
                <w:szCs w:val="18"/>
                <w:highlight w:val="none"/>
              </w:rPr>
              <w:t>医院</w:t>
            </w:r>
            <w:r>
              <w:rPr>
                <w:rStyle w:val="10"/>
                <w:rFonts w:hint="eastAsia" w:ascii="宋体" w:hAnsi="宋体"/>
                <w:color w:val="000000"/>
                <w:sz w:val="18"/>
                <w:szCs w:val="18"/>
                <w:highlight w:val="none"/>
                <w:lang w:eastAsia="zh-CN"/>
              </w:rPr>
              <w:t>东洲</w:t>
            </w:r>
            <w:r>
              <w:rPr>
                <w:rStyle w:val="10"/>
                <w:rFonts w:hint="eastAsia" w:ascii="宋体" w:hAnsi="宋体"/>
                <w:color w:val="000000"/>
                <w:sz w:val="18"/>
                <w:szCs w:val="18"/>
                <w:highlight w:val="none"/>
              </w:rPr>
              <w:t>分院</w:t>
            </w:r>
          </w:p>
        </w:tc>
        <w:tc>
          <w:tcPr>
            <w:tcW w:w="649"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公共卫生妇保科</w:t>
            </w:r>
          </w:p>
        </w:tc>
        <w:tc>
          <w:tcPr>
            <w:tcW w:w="9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临床医学</w:t>
            </w:r>
          </w:p>
        </w:tc>
        <w:tc>
          <w:tcPr>
            <w:tcW w:w="1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本科及以上学历、学士及以上学位</w:t>
            </w:r>
          </w:p>
        </w:tc>
        <w:tc>
          <w:tcPr>
            <w:tcW w:w="32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eastAsia="宋体"/>
                <w:color w:val="000000" w:themeColor="text1"/>
                <w:sz w:val="18"/>
                <w:szCs w:val="18"/>
                <w:highlight w:val="none"/>
                <w:lang w:val="en-US" w:eastAsia="zh-CN"/>
                <w14:textFill>
                  <w14:solidFill>
                    <w14:schemeClr w14:val="tx1"/>
                  </w14:solidFill>
                </w14:textFill>
              </w:rPr>
            </w:pPr>
            <w:r>
              <w:rPr>
                <w:rStyle w:val="10"/>
                <w:rFonts w:hint="eastAsia" w:ascii="宋体" w:hAnsi="宋体"/>
                <w:color w:val="000000" w:themeColor="text1"/>
                <w:sz w:val="18"/>
                <w:szCs w:val="18"/>
                <w:highlight w:val="none"/>
                <w:lang w:val="en-US" w:eastAsia="zh-CN"/>
                <w14:textFill>
                  <w14:solidFill>
                    <w14:schemeClr w14:val="tx1"/>
                  </w14:solidFill>
                </w14:textFill>
              </w:rPr>
              <w:t>1</w:t>
            </w:r>
          </w:p>
        </w:tc>
        <w:tc>
          <w:tcPr>
            <w:tcW w:w="826"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r>
      <w:tr>
        <w:trPr>
          <w:trHeight w:val="544" w:hRule="atLeast"/>
        </w:trPr>
        <w:tc>
          <w:tcPr>
            <w:tcW w:w="665"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合计</w:t>
            </w:r>
          </w:p>
        </w:tc>
        <w:tc>
          <w:tcPr>
            <w:tcW w:w="4334"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11</w:t>
            </w:r>
            <w:r>
              <w:rPr>
                <w:rStyle w:val="10"/>
                <w:rFonts w:hint="default" w:ascii="宋体" w:hAnsi="宋体"/>
                <w:color w:val="000000"/>
                <w:sz w:val="18"/>
                <w:szCs w:val="18"/>
                <w:highlight w:val="none"/>
              </w:rPr>
              <w:t>人</w:t>
            </w:r>
          </w:p>
        </w:tc>
      </w:tr>
    </w:tbl>
    <w:p>
      <w:pPr>
        <w:rPr>
          <w:rStyle w:val="10"/>
          <w:b/>
          <w:sz w:val="36"/>
          <w:szCs w:val="36"/>
        </w:rPr>
      </w:pPr>
      <w:r>
        <w:rPr>
          <w:rStyle w:val="10"/>
          <w:b/>
          <w:sz w:val="36"/>
          <w:szCs w:val="36"/>
        </w:rPr>
        <w:br w:type="page"/>
      </w:r>
    </w:p>
    <w:p>
      <w:pPr>
        <w:tabs>
          <w:tab w:val="right" w:pos="8789"/>
        </w:tabs>
        <w:spacing w:line="400" w:lineRule="exact"/>
        <w:jc w:val="center"/>
        <w:rPr>
          <w:rStyle w:val="10"/>
          <w:b/>
          <w:sz w:val="36"/>
          <w:szCs w:val="36"/>
        </w:rPr>
      </w:pPr>
      <w:r>
        <w:rPr>
          <w:rStyle w:val="10"/>
          <w:b/>
          <w:sz w:val="36"/>
          <w:szCs w:val="36"/>
        </w:rPr>
        <w:t>杭州市富阳中医骨伤医院</w:t>
      </w:r>
    </w:p>
    <w:p>
      <w:pPr>
        <w:keepNext w:val="0"/>
        <w:keepLines w:val="0"/>
        <w:widowControl/>
        <w:suppressLineNumbers w:val="0"/>
        <w:autoSpaceDE w:val="0"/>
        <w:autoSpaceDN/>
        <w:spacing w:before="0" w:beforeAutospacing="0" w:after="0" w:afterAutospacing="0" w:line="400" w:lineRule="exact"/>
        <w:ind w:left="0" w:right="0" w:firstLine="480" w:firstLineChars="200"/>
        <w:jc w:val="both"/>
        <w:textAlignment w:val="baseline"/>
        <w:rPr>
          <w:rFonts w:hint="eastAsia" w:ascii="宋体" w:hAnsi="宋体" w:eastAsia="宋体" w:cs="宋体"/>
          <w:b w:val="0"/>
          <w:color w:val="000000"/>
          <w:kern w:val="2"/>
          <w:sz w:val="24"/>
          <w:szCs w:val="24"/>
          <w:vertAlign w:val="baseline"/>
          <w:lang w:val="en-US" w:eastAsia="zh-CN" w:bidi="ar"/>
        </w:rPr>
      </w:pPr>
      <w:r>
        <w:rPr>
          <w:rFonts w:hint="eastAsia" w:ascii="宋体" w:hAnsi="宋体" w:eastAsia="宋体" w:cs="宋体"/>
          <w:b w:val="0"/>
          <w:color w:val="000000"/>
          <w:kern w:val="2"/>
          <w:sz w:val="24"/>
          <w:szCs w:val="24"/>
          <w:vertAlign w:val="baseline"/>
          <w:lang w:val="en-US" w:eastAsia="zh-CN" w:bidi="ar"/>
        </w:rPr>
        <w:t>杭州市富阳中医骨伤医院创建于1954年，是</w:t>
      </w:r>
      <w:r>
        <w:rPr>
          <w:rFonts w:hint="default" w:ascii="宋体" w:hAnsi="宋体" w:eastAsia="宋体" w:cs="宋体"/>
          <w:b w:val="0"/>
          <w:color w:val="000000"/>
          <w:kern w:val="2"/>
          <w:sz w:val="24"/>
          <w:szCs w:val="24"/>
          <w:vertAlign w:val="baseline"/>
          <w:lang w:val="en-US" w:eastAsia="zh-CN" w:bidi="ar"/>
        </w:rPr>
        <w:t>国家级、</w:t>
      </w:r>
      <w:r>
        <w:rPr>
          <w:rFonts w:hint="eastAsia" w:ascii="宋体" w:hAnsi="宋体" w:eastAsia="宋体" w:cs="宋体"/>
          <w:b w:val="0"/>
          <w:color w:val="000000"/>
          <w:kern w:val="2"/>
          <w:sz w:val="24"/>
          <w:szCs w:val="24"/>
          <w:vertAlign w:val="baseline"/>
          <w:lang w:val="en-US" w:eastAsia="zh-CN" w:bidi="ar"/>
        </w:rPr>
        <w:t>省</w:t>
      </w:r>
      <w:r>
        <w:rPr>
          <w:rFonts w:hint="default" w:ascii="宋体" w:hAnsi="宋体" w:eastAsia="宋体" w:cs="宋体"/>
          <w:b w:val="0"/>
          <w:color w:val="000000"/>
          <w:kern w:val="2"/>
          <w:sz w:val="24"/>
          <w:szCs w:val="24"/>
          <w:vertAlign w:val="baseline"/>
          <w:lang w:val="en-US" w:eastAsia="zh-CN" w:bidi="ar"/>
        </w:rPr>
        <w:t>级</w:t>
      </w:r>
      <w:r>
        <w:rPr>
          <w:rFonts w:hint="eastAsia" w:ascii="宋体" w:hAnsi="宋体" w:eastAsia="宋体" w:cs="宋体"/>
          <w:b w:val="0"/>
          <w:color w:val="000000"/>
          <w:kern w:val="2"/>
          <w:sz w:val="24"/>
          <w:szCs w:val="24"/>
          <w:vertAlign w:val="baseline"/>
          <w:lang w:val="en-US" w:eastAsia="zh-CN" w:bidi="ar"/>
        </w:rPr>
        <w:t>三级甲等中医骨伤专科医院，是国家非物质文化遗产“张氏骨伤疗法”的传承保护单位，为浙江中医药大学附属医院，属全民事业单位。医院先后被评为全国医药卫生系统先进集体、国家中医药文化建设先进单位，中医骨伤科为中华中医药学会骨伤名科，是国家临床重点专科（中医）建设单位、国家中医重点专科（协作组组长）单位、浙江省中医正骨医疗中心、浙江省文明单位、浙江省中医药文化养生旅游示范基地等。2011年5月，“张氏骨伤疗法”被国务院列为国家第三批“非物质文化遗产保护名录”。2017年起精准医疗帮扶新疆阿克苏市人民医院，成为浙江援疆的一张金名片。</w:t>
      </w:r>
    </w:p>
    <w:p>
      <w:pPr>
        <w:keepNext w:val="0"/>
        <w:keepLines w:val="0"/>
        <w:widowControl/>
        <w:suppressLineNumbers w:val="0"/>
        <w:autoSpaceDE w:val="0"/>
        <w:autoSpaceDN/>
        <w:spacing w:before="0" w:beforeAutospacing="0" w:after="0" w:afterAutospacing="0" w:line="400" w:lineRule="exact"/>
        <w:ind w:left="0" w:right="0" w:firstLine="480" w:firstLineChars="200"/>
        <w:jc w:val="both"/>
        <w:textAlignment w:val="baseline"/>
        <w:rPr>
          <w:rFonts w:ascii="宋体" w:hAnsi="宋体"/>
          <w:sz w:val="24"/>
        </w:rPr>
      </w:pPr>
      <w:r>
        <w:rPr>
          <w:rFonts w:hint="eastAsia" w:ascii="宋体" w:hAnsi="宋体" w:eastAsia="宋体" w:cs="宋体"/>
          <w:b w:val="0"/>
          <w:color w:val="000000"/>
          <w:kern w:val="2"/>
          <w:sz w:val="24"/>
          <w:szCs w:val="24"/>
          <w:vertAlign w:val="baseline"/>
          <w:lang w:val="en-US" w:eastAsia="zh-CN" w:bidi="ar"/>
        </w:rPr>
        <w:t>医院占地面积214亩，核定床位800张，实际开</w:t>
      </w:r>
      <w:r>
        <w:rPr>
          <w:rFonts w:hint="default" w:ascii="宋体" w:hAnsi="宋体" w:eastAsia="宋体" w:cs="宋体"/>
          <w:b w:val="0"/>
          <w:color w:val="000000"/>
          <w:kern w:val="2"/>
          <w:sz w:val="24"/>
          <w:szCs w:val="24"/>
          <w:vertAlign w:val="baseline"/>
          <w:lang w:val="en-US" w:eastAsia="zh-CN" w:bidi="ar"/>
        </w:rPr>
        <w:t>放</w:t>
      </w:r>
      <w:r>
        <w:rPr>
          <w:rFonts w:hint="eastAsia" w:ascii="宋体" w:hAnsi="宋体" w:eastAsia="宋体" w:cs="宋体"/>
          <w:b w:val="0"/>
          <w:color w:val="000000"/>
          <w:kern w:val="2"/>
          <w:sz w:val="24"/>
          <w:szCs w:val="24"/>
          <w:vertAlign w:val="baseline"/>
          <w:lang w:val="en-US" w:eastAsia="zh-CN" w:bidi="ar"/>
        </w:rPr>
        <w:t>床位550张，开放</w:t>
      </w:r>
      <w:r>
        <w:rPr>
          <w:rFonts w:hint="default" w:ascii="宋体" w:hAnsi="宋体" w:eastAsia="宋体" w:cs="宋体"/>
          <w:b w:val="0"/>
          <w:color w:val="000000"/>
          <w:kern w:val="2"/>
          <w:sz w:val="24"/>
          <w:szCs w:val="24"/>
          <w:vertAlign w:val="baseline"/>
          <w:lang w:val="en-US" w:eastAsia="zh-CN" w:bidi="ar"/>
        </w:rPr>
        <w:t>10</w:t>
      </w:r>
      <w:r>
        <w:rPr>
          <w:rFonts w:hint="eastAsia" w:ascii="宋体" w:hAnsi="宋体" w:eastAsia="宋体" w:cs="宋体"/>
          <w:b w:val="0"/>
          <w:color w:val="000000"/>
          <w:kern w:val="2"/>
          <w:sz w:val="24"/>
          <w:szCs w:val="24"/>
          <w:vertAlign w:val="baseline"/>
          <w:lang w:val="en-US" w:eastAsia="zh-CN" w:bidi="ar"/>
        </w:rPr>
        <w:t>个骨伤病区（4个创伤，2个关节，正骨、脊柱、</w:t>
      </w:r>
      <w:r>
        <w:rPr>
          <w:rFonts w:hint="default" w:ascii="宋体" w:hAnsi="宋体" w:eastAsia="宋体" w:cs="宋体"/>
          <w:b w:val="0"/>
          <w:color w:val="000000"/>
          <w:kern w:val="2"/>
          <w:sz w:val="24"/>
          <w:szCs w:val="24"/>
          <w:vertAlign w:val="baseline"/>
          <w:lang w:val="en-US" w:eastAsia="zh-CN" w:bidi="ar"/>
        </w:rPr>
        <w:t>微创、</w:t>
      </w:r>
      <w:r>
        <w:rPr>
          <w:rFonts w:hint="eastAsia" w:ascii="宋体" w:hAnsi="宋体" w:eastAsia="宋体" w:cs="宋体"/>
          <w:b w:val="0"/>
          <w:color w:val="000000"/>
          <w:kern w:val="2"/>
          <w:sz w:val="24"/>
          <w:szCs w:val="24"/>
          <w:vertAlign w:val="baseline"/>
          <w:lang w:val="en-US" w:eastAsia="zh-CN" w:bidi="ar"/>
        </w:rPr>
        <w:t>手足外科各1个），1个康复病区，1个重症监护病区，以及门诊、急诊等20余个科室。医院现有职工总数630余人，高级职称12</w:t>
      </w:r>
      <w:r>
        <w:rPr>
          <w:rFonts w:hint="default" w:ascii="宋体" w:hAnsi="宋体" w:eastAsia="宋体" w:cs="宋体"/>
          <w:b w:val="0"/>
          <w:color w:val="000000"/>
          <w:kern w:val="2"/>
          <w:sz w:val="24"/>
          <w:szCs w:val="24"/>
          <w:vertAlign w:val="baseline"/>
          <w:lang w:val="en-US" w:eastAsia="zh-CN" w:bidi="ar"/>
        </w:rPr>
        <w:t>9</w:t>
      </w:r>
      <w:r>
        <w:rPr>
          <w:rFonts w:hint="eastAsia" w:ascii="宋体" w:hAnsi="宋体" w:eastAsia="宋体" w:cs="宋体"/>
          <w:b w:val="0"/>
          <w:color w:val="000000"/>
          <w:kern w:val="2"/>
          <w:sz w:val="24"/>
          <w:szCs w:val="24"/>
          <w:vertAlign w:val="baseline"/>
          <w:lang w:val="en-US" w:eastAsia="zh-CN" w:bidi="ar"/>
        </w:rPr>
        <w:t>人，博士研究生2人，硕士研究生</w:t>
      </w:r>
      <w:r>
        <w:rPr>
          <w:rFonts w:hint="default" w:ascii="宋体" w:hAnsi="宋体" w:eastAsia="宋体" w:cs="宋体"/>
          <w:b w:val="0"/>
          <w:color w:val="000000"/>
          <w:kern w:val="2"/>
          <w:sz w:val="24"/>
          <w:szCs w:val="24"/>
          <w:vertAlign w:val="baseline"/>
          <w:lang w:val="en-US" w:eastAsia="zh-CN" w:bidi="ar"/>
        </w:rPr>
        <w:t>84</w:t>
      </w:r>
      <w:r>
        <w:rPr>
          <w:rFonts w:hint="eastAsia" w:ascii="宋体" w:hAnsi="宋体" w:eastAsia="宋体" w:cs="宋体"/>
          <w:b w:val="0"/>
          <w:color w:val="000000"/>
          <w:kern w:val="2"/>
          <w:sz w:val="24"/>
          <w:szCs w:val="24"/>
          <w:vertAlign w:val="baseline"/>
          <w:lang w:val="en-US" w:eastAsia="zh-CN" w:bidi="ar"/>
        </w:rPr>
        <w:t>人，其</w:t>
      </w:r>
      <w:r>
        <w:rPr>
          <w:rFonts w:hint="eastAsia" w:ascii="宋体" w:hAnsi="宋体"/>
          <w:sz w:val="24"/>
        </w:rPr>
        <w:t>中国家名老中医药专家学术经验指导老师1名，浙江省国医名师1人，杭州市名中医</w:t>
      </w:r>
      <w:r>
        <w:rPr>
          <w:rFonts w:hint="default" w:ascii="宋体" w:hAnsi="宋体"/>
          <w:sz w:val="24"/>
        </w:rPr>
        <w:t>1</w:t>
      </w:r>
      <w:r>
        <w:rPr>
          <w:rFonts w:hint="eastAsia" w:ascii="宋体" w:hAnsi="宋体"/>
          <w:sz w:val="24"/>
        </w:rPr>
        <w:t>人，杭州市基层名中医</w:t>
      </w:r>
      <w:r>
        <w:rPr>
          <w:rFonts w:hint="default" w:ascii="宋体" w:hAnsi="宋体"/>
          <w:sz w:val="24"/>
        </w:rPr>
        <w:t>4</w:t>
      </w:r>
      <w:r>
        <w:rPr>
          <w:rFonts w:hint="eastAsia" w:ascii="宋体" w:hAnsi="宋体"/>
          <w:sz w:val="24"/>
        </w:rPr>
        <w:t>人。</w:t>
      </w:r>
    </w:p>
    <w:p>
      <w:pPr>
        <w:spacing w:line="400" w:lineRule="exact"/>
        <w:ind w:firstLine="480" w:firstLineChars="200"/>
        <w:rPr>
          <w:rStyle w:val="10"/>
          <w:rFonts w:ascii="宋体" w:hAnsi="宋体"/>
          <w:sz w:val="24"/>
        </w:rPr>
      </w:pPr>
      <w:r>
        <w:rPr>
          <w:rStyle w:val="10"/>
          <w:rFonts w:ascii="宋体" w:hAnsi="宋体"/>
          <w:sz w:val="24"/>
        </w:rPr>
        <w:t xml:space="preserve">地址：杭州市富阳区凤浦路418号  </w:t>
      </w:r>
    </w:p>
    <w:p>
      <w:pPr>
        <w:spacing w:line="400" w:lineRule="exact"/>
        <w:ind w:firstLine="480" w:firstLineChars="200"/>
        <w:rPr>
          <w:rStyle w:val="10"/>
          <w:rFonts w:ascii="宋体" w:hAnsi="宋体"/>
          <w:sz w:val="24"/>
        </w:rPr>
      </w:pPr>
      <w:r>
        <w:rPr>
          <w:rStyle w:val="10"/>
          <w:rFonts w:ascii="宋体" w:hAnsi="宋体"/>
          <w:sz w:val="24"/>
        </w:rPr>
        <w:t>报名邮箱</w:t>
      </w:r>
      <w:r>
        <w:rPr>
          <w:rFonts w:hint="eastAsia" w:ascii="宋体" w:hAnsi="宋体"/>
          <w:sz w:val="24"/>
        </w:rPr>
        <w:t>：</w:t>
      </w:r>
      <w:r>
        <w:rPr>
          <w:rFonts w:hint="eastAsia" w:ascii="宋体" w:hAnsi="宋体"/>
          <w:sz w:val="24"/>
        </w:rPr>
        <w:fldChar w:fldCharType="begin"/>
      </w:r>
      <w:r>
        <w:rPr>
          <w:rFonts w:hint="eastAsia" w:ascii="宋体" w:hAnsi="宋体"/>
          <w:sz w:val="24"/>
        </w:rPr>
        <w:instrText xml:space="preserve"> HYPERLINK "mailto:530422783@qq.com" </w:instrText>
      </w:r>
      <w:r>
        <w:rPr>
          <w:rFonts w:hint="eastAsia" w:ascii="宋体" w:hAnsi="宋体"/>
          <w:sz w:val="24"/>
        </w:rPr>
        <w:fldChar w:fldCharType="separate"/>
      </w:r>
      <w:r>
        <w:rPr>
          <w:rFonts w:hint="eastAsia" w:ascii="宋体" w:hAnsi="宋体"/>
          <w:sz w:val="24"/>
        </w:rPr>
        <w:t>530422783@qq.com</w:t>
      </w:r>
      <w:r>
        <w:rPr>
          <w:rFonts w:hint="eastAsia" w:ascii="宋体" w:hAnsi="宋体"/>
          <w:sz w:val="24"/>
        </w:rPr>
        <w:fldChar w:fldCharType="end"/>
      </w:r>
    </w:p>
    <w:p>
      <w:pPr>
        <w:spacing w:line="400" w:lineRule="exact"/>
        <w:ind w:firstLine="480" w:firstLineChars="200"/>
        <w:rPr>
          <w:rStyle w:val="10"/>
          <w:rFonts w:ascii="宋体" w:hAnsi="宋体"/>
          <w:sz w:val="24"/>
        </w:rPr>
      </w:pPr>
      <w:r>
        <w:rPr>
          <w:rStyle w:val="10"/>
          <w:rFonts w:ascii="宋体" w:hAnsi="宋体"/>
          <w:sz w:val="24"/>
        </w:rPr>
        <w:t>联系人及电话：费敏0571—63168802。</w:t>
      </w: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spacing w:line="400" w:lineRule="exact"/>
        <w:ind w:firstLine="480" w:firstLineChars="200"/>
        <w:rPr>
          <w:rStyle w:val="10"/>
          <w:rFonts w:ascii="宋体" w:hAnsi="宋体"/>
          <w:sz w:val="24"/>
        </w:rPr>
      </w:pPr>
    </w:p>
    <w:p>
      <w:pPr>
        <w:ind w:firstLine="2168" w:firstLineChars="600"/>
        <w:rPr>
          <w:rStyle w:val="10"/>
          <w:b/>
          <w:sz w:val="36"/>
          <w:szCs w:val="36"/>
          <w:highlight w:val="none"/>
        </w:rPr>
      </w:pPr>
      <w:r>
        <w:rPr>
          <w:rStyle w:val="10"/>
          <w:b/>
          <w:sz w:val="36"/>
          <w:szCs w:val="36"/>
          <w:highlight w:val="none"/>
        </w:rPr>
        <w:t>杭州市富阳中医骨伤医院招聘计划</w:t>
      </w:r>
    </w:p>
    <w:tbl>
      <w:tblPr>
        <w:tblStyle w:val="6"/>
        <w:tblW w:w="5102" w:type="pct"/>
        <w:tblInd w:w="0" w:type="dxa"/>
        <w:tblLayout w:type="autofit"/>
        <w:tblCellMar>
          <w:top w:w="0" w:type="dxa"/>
          <w:left w:w="0" w:type="dxa"/>
          <w:bottom w:w="0" w:type="dxa"/>
          <w:right w:w="0" w:type="dxa"/>
        </w:tblCellMar>
      </w:tblPr>
      <w:tblGrid>
        <w:gridCol w:w="1522"/>
        <w:gridCol w:w="3066"/>
        <w:gridCol w:w="3226"/>
        <w:gridCol w:w="1083"/>
        <w:gridCol w:w="948"/>
      </w:tblGrid>
      <w:tr>
        <w:trPr>
          <w:trHeight w:val="474"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拟聘岗位</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招聘专业</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学历</w:t>
            </w:r>
            <w:r>
              <w:rPr>
                <w:rStyle w:val="10"/>
                <w:rFonts w:hint="eastAsia" w:ascii="宋体" w:hAnsi="宋体"/>
                <w:b/>
                <w:kern w:val="0"/>
                <w:sz w:val="20"/>
                <w:szCs w:val="20"/>
                <w:highlight w:val="none"/>
              </w:rPr>
              <w:t>、学位</w:t>
            </w:r>
            <w:r>
              <w:rPr>
                <w:rStyle w:val="10"/>
                <w:rFonts w:hint="default" w:ascii="宋体" w:hAnsi="宋体"/>
                <w:b/>
                <w:kern w:val="0"/>
                <w:sz w:val="20"/>
                <w:szCs w:val="20"/>
                <w:highlight w:val="none"/>
              </w:rPr>
              <w:t>要求</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招聘人数</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备注</w:t>
            </w:r>
          </w:p>
        </w:tc>
      </w:tr>
      <w:tr>
        <w:tblPrEx>
          <w:tblCellMar>
            <w:top w:w="0" w:type="dxa"/>
            <w:left w:w="0" w:type="dxa"/>
            <w:bottom w:w="0" w:type="dxa"/>
            <w:right w:w="0" w:type="dxa"/>
          </w:tblCellMar>
        </w:tblPrEx>
        <w:trPr>
          <w:trHeight w:val="547"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骨研所</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药剂学、药理学</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sz w:val="18"/>
                <w:szCs w:val="18"/>
                <w:highlight w:val="none"/>
              </w:rPr>
            </w:pPr>
          </w:p>
        </w:tc>
      </w:tr>
      <w:tr>
        <w:trPr>
          <w:trHeight w:val="661"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脊柱微创病区</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中医骨伤科学、骨科学、外科学</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eastAsia="zh-CN"/>
              </w:rPr>
              <w:t>要求</w:t>
            </w:r>
            <w:r>
              <w:rPr>
                <w:rStyle w:val="10"/>
                <w:rFonts w:hint="eastAsia" w:ascii="宋体" w:hAnsi="宋体" w:eastAsia="宋体"/>
                <w:color w:val="000000"/>
                <w:sz w:val="18"/>
                <w:szCs w:val="18"/>
                <w:highlight w:val="none"/>
                <w:lang w:eastAsia="zh-CN"/>
              </w:rPr>
              <w:t>外科学</w:t>
            </w:r>
            <w:r>
              <w:rPr>
                <w:rStyle w:val="10"/>
                <w:rFonts w:hint="eastAsia" w:ascii="宋体" w:hAnsi="宋体"/>
                <w:color w:val="000000"/>
                <w:sz w:val="18"/>
                <w:szCs w:val="18"/>
                <w:highlight w:val="none"/>
                <w:lang w:eastAsia="zh-CN"/>
              </w:rPr>
              <w:t>专业为</w:t>
            </w:r>
            <w:r>
              <w:rPr>
                <w:rStyle w:val="10"/>
                <w:rFonts w:hint="eastAsia" w:ascii="宋体" w:hAnsi="宋体" w:eastAsia="宋体"/>
                <w:color w:val="000000"/>
                <w:sz w:val="18"/>
                <w:szCs w:val="18"/>
                <w:highlight w:val="none"/>
                <w:lang w:eastAsia="zh-CN"/>
              </w:rPr>
              <w:t>骨伤方向</w:t>
            </w:r>
          </w:p>
        </w:tc>
      </w:tr>
      <w:tr>
        <w:trPr>
          <w:trHeight w:val="572"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麻醉科</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麻醉学</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本科及以上学历、学士及以上学位</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632"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康复科</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康复医学与理疗学</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lang w:val="en-US" w:eastAsia="zh-CN"/>
              </w:rPr>
              <w:t>1</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399"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内科</w:t>
            </w:r>
          </w:p>
        </w:tc>
        <w:tc>
          <w:tcPr>
            <w:tcW w:w="1557"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中医内科学、中西医结合临床、中西医结合内科学</w:t>
            </w:r>
          </w:p>
        </w:tc>
        <w:tc>
          <w:tcPr>
            <w:tcW w:w="1638"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1</w:t>
            </w:r>
          </w:p>
        </w:tc>
        <w:tc>
          <w:tcPr>
            <w:tcW w:w="481"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612" w:hRule="atLeast"/>
        </w:trPr>
        <w:tc>
          <w:tcPr>
            <w:tcW w:w="773"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针推科</w:t>
            </w:r>
          </w:p>
        </w:tc>
        <w:tc>
          <w:tcPr>
            <w:tcW w:w="1557"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针灸推拿学</w:t>
            </w:r>
          </w:p>
        </w:tc>
        <w:tc>
          <w:tcPr>
            <w:tcW w:w="1638"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5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1</w:t>
            </w:r>
          </w:p>
        </w:tc>
        <w:tc>
          <w:tcPr>
            <w:tcW w:w="481"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629" w:hRule="atLeast"/>
        </w:trPr>
        <w:tc>
          <w:tcPr>
            <w:tcW w:w="773"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疼痛科</w:t>
            </w:r>
          </w:p>
        </w:tc>
        <w:tc>
          <w:tcPr>
            <w:tcW w:w="1557"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麻醉学、外科学</w:t>
            </w:r>
          </w:p>
        </w:tc>
        <w:tc>
          <w:tcPr>
            <w:tcW w:w="1638"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55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lang w:val="en-US" w:eastAsia="zh-CN"/>
              </w:rPr>
              <w:t>1</w:t>
            </w:r>
          </w:p>
        </w:tc>
        <w:tc>
          <w:tcPr>
            <w:tcW w:w="481"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lang w:eastAsia="zh-CN"/>
              </w:rPr>
              <w:t>要求</w:t>
            </w:r>
            <w:r>
              <w:rPr>
                <w:rStyle w:val="10"/>
                <w:rFonts w:hint="eastAsia" w:ascii="宋体" w:hAnsi="宋体" w:eastAsia="宋体"/>
                <w:color w:val="000000"/>
                <w:sz w:val="18"/>
                <w:szCs w:val="18"/>
                <w:highlight w:val="none"/>
                <w:lang w:eastAsia="zh-CN"/>
              </w:rPr>
              <w:t>外科学</w:t>
            </w:r>
            <w:r>
              <w:rPr>
                <w:rStyle w:val="10"/>
                <w:rFonts w:hint="eastAsia" w:ascii="宋体" w:hAnsi="宋体"/>
                <w:color w:val="000000"/>
                <w:sz w:val="18"/>
                <w:szCs w:val="18"/>
                <w:highlight w:val="none"/>
                <w:lang w:eastAsia="zh-CN"/>
              </w:rPr>
              <w:t>专业为</w:t>
            </w:r>
            <w:r>
              <w:rPr>
                <w:rStyle w:val="10"/>
                <w:rFonts w:hint="eastAsia" w:ascii="宋体" w:hAnsi="宋体" w:eastAsia="宋体"/>
                <w:color w:val="000000"/>
                <w:sz w:val="18"/>
                <w:szCs w:val="18"/>
                <w:highlight w:val="none"/>
                <w:lang w:eastAsia="zh-CN"/>
              </w:rPr>
              <w:t>骨伤方向</w:t>
            </w:r>
            <w:bookmarkStart w:id="1" w:name="_GoBack"/>
            <w:bookmarkEnd w:id="1"/>
          </w:p>
        </w:tc>
      </w:tr>
      <w:tr>
        <w:trPr>
          <w:trHeight w:val="567" w:hRule="atLeast"/>
        </w:trPr>
        <w:tc>
          <w:tcPr>
            <w:tcW w:w="773"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制剂室</w:t>
            </w:r>
          </w:p>
        </w:tc>
        <w:tc>
          <w:tcPr>
            <w:tcW w:w="1557"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中药学、中药药剂学、中药制剂学</w:t>
            </w:r>
          </w:p>
        </w:tc>
        <w:tc>
          <w:tcPr>
            <w:tcW w:w="1638"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55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lang w:val="en-US" w:eastAsia="zh-CN"/>
              </w:rPr>
              <w:t>1</w:t>
            </w:r>
          </w:p>
        </w:tc>
        <w:tc>
          <w:tcPr>
            <w:tcW w:w="481"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p>
        </w:tc>
      </w:tr>
      <w:tr>
        <w:trPr>
          <w:trHeight w:val="567" w:hRule="atLeast"/>
        </w:trPr>
        <w:tc>
          <w:tcPr>
            <w:tcW w:w="773"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中药房</w:t>
            </w:r>
          </w:p>
        </w:tc>
        <w:tc>
          <w:tcPr>
            <w:tcW w:w="1557"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中药学、临床中药学</w:t>
            </w:r>
          </w:p>
        </w:tc>
        <w:tc>
          <w:tcPr>
            <w:tcW w:w="1638"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55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lang w:val="en-US" w:eastAsia="zh-CN"/>
              </w:rPr>
              <w:t>1</w:t>
            </w:r>
          </w:p>
        </w:tc>
        <w:tc>
          <w:tcPr>
            <w:tcW w:w="481"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p>
        </w:tc>
      </w:tr>
      <w:tr>
        <w:trPr>
          <w:trHeight w:val="565" w:hRule="atLeast"/>
        </w:trPr>
        <w:tc>
          <w:tcPr>
            <w:tcW w:w="77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合 计</w:t>
            </w:r>
          </w:p>
        </w:tc>
        <w:tc>
          <w:tcPr>
            <w:tcW w:w="4226" w:type="pct"/>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kern w:val="0"/>
                <w:sz w:val="20"/>
                <w:szCs w:val="20"/>
                <w:highlight w:val="none"/>
              </w:rPr>
            </w:pPr>
            <w:r>
              <w:rPr>
                <w:rStyle w:val="10"/>
                <w:rFonts w:hint="eastAsia" w:ascii="宋体" w:hAnsi="宋体"/>
                <w:kern w:val="0"/>
                <w:sz w:val="20"/>
                <w:szCs w:val="20"/>
                <w:highlight w:val="none"/>
                <w:lang w:val="en-US" w:eastAsia="zh-CN"/>
              </w:rPr>
              <w:t>9</w:t>
            </w:r>
            <w:r>
              <w:rPr>
                <w:rStyle w:val="10"/>
                <w:rFonts w:hint="default" w:ascii="宋体" w:hAnsi="宋体"/>
                <w:kern w:val="0"/>
                <w:sz w:val="20"/>
                <w:szCs w:val="20"/>
                <w:highlight w:val="none"/>
              </w:rPr>
              <w:t>人</w:t>
            </w:r>
          </w:p>
        </w:tc>
      </w:tr>
    </w:tbl>
    <w:p>
      <w:pPr>
        <w:spacing w:line="500" w:lineRule="exact"/>
        <w:rPr>
          <w:rStyle w:val="10"/>
          <w:rFonts w:ascii="宋体" w:hAnsi="宋体"/>
          <w:b/>
          <w:sz w:val="36"/>
          <w:szCs w:val="36"/>
        </w:rPr>
      </w:pPr>
    </w:p>
    <w:p>
      <w:pPr>
        <w:rPr>
          <w:rStyle w:val="10"/>
          <w:rFonts w:ascii="宋体" w:hAnsi="宋体" w:eastAsiaTheme="minorEastAsia" w:cstheme="minorBidi"/>
          <w:b/>
          <w:kern w:val="0"/>
          <w:sz w:val="36"/>
          <w:szCs w:val="36"/>
        </w:rPr>
      </w:pPr>
      <w:r>
        <w:rPr>
          <w:rStyle w:val="10"/>
          <w:rFonts w:ascii="宋体" w:hAnsi="宋体"/>
          <w:b/>
          <w:sz w:val="36"/>
          <w:szCs w:val="36"/>
        </w:rPr>
        <w:br w:type="page"/>
      </w:r>
    </w:p>
    <w:p>
      <w:pPr>
        <w:spacing w:line="400" w:lineRule="exact"/>
        <w:ind w:right="644" w:firstLine="723" w:firstLineChars="200"/>
        <w:jc w:val="center"/>
        <w:rPr>
          <w:rStyle w:val="10"/>
          <w:rFonts w:ascii="宋体" w:hAnsi="宋体" w:eastAsiaTheme="minorEastAsia" w:cstheme="minorBidi"/>
          <w:b/>
          <w:kern w:val="0"/>
          <w:sz w:val="36"/>
          <w:szCs w:val="36"/>
        </w:rPr>
      </w:pPr>
      <w:r>
        <w:rPr>
          <w:rStyle w:val="10"/>
          <w:rFonts w:ascii="宋体" w:hAnsi="宋体" w:eastAsiaTheme="minorEastAsia" w:cstheme="minorBidi"/>
          <w:b/>
          <w:kern w:val="0"/>
          <w:sz w:val="36"/>
          <w:szCs w:val="36"/>
        </w:rPr>
        <w:t>杭州市富阳区第三人民医院</w:t>
      </w:r>
    </w:p>
    <w:p>
      <w:pPr>
        <w:snapToGrid w:val="0"/>
        <w:spacing w:line="400" w:lineRule="exact"/>
        <w:ind w:firstLine="482"/>
        <w:jc w:val="left"/>
        <w:rPr>
          <w:rStyle w:val="10"/>
          <w:rFonts w:ascii="宋体" w:hAnsi="宋体"/>
          <w:kern w:val="0"/>
          <w:sz w:val="24"/>
        </w:rPr>
      </w:pPr>
      <w:r>
        <w:rPr>
          <w:rStyle w:val="10"/>
          <w:rFonts w:hint="eastAsia" w:ascii="宋体" w:hAnsi="宋体"/>
          <w:kern w:val="0"/>
          <w:sz w:val="24"/>
        </w:rPr>
        <w:t>杭州市富阳区第三人民医院是富阳区唯一一家集临床、科研、康复、防治功能于一体的二级甲等精神病专科医院，承担全区精神（心理）卫生工作。我院位于富春街道春华村，占地71亩，总建筑面积3.7万平方米，床位498张，概算投资2.37亿元，按三级乙等精神病专科医院标准建造。现有职工2</w:t>
      </w:r>
      <w:r>
        <w:rPr>
          <w:rStyle w:val="10"/>
          <w:rFonts w:hint="default" w:ascii="宋体" w:hAnsi="宋体"/>
          <w:kern w:val="0"/>
          <w:sz w:val="24"/>
        </w:rPr>
        <w:t>42</w:t>
      </w:r>
      <w:r>
        <w:rPr>
          <w:rStyle w:val="10"/>
          <w:rFonts w:hint="eastAsia" w:ascii="宋体" w:hAnsi="宋体"/>
          <w:kern w:val="0"/>
          <w:sz w:val="24"/>
        </w:rPr>
        <w:t>人，其中高级职称</w:t>
      </w:r>
      <w:r>
        <w:rPr>
          <w:rStyle w:val="10"/>
          <w:rFonts w:hint="default" w:ascii="宋体" w:hAnsi="宋体"/>
          <w:kern w:val="0"/>
          <w:sz w:val="24"/>
        </w:rPr>
        <w:t>31</w:t>
      </w:r>
      <w:r>
        <w:rPr>
          <w:rStyle w:val="10"/>
          <w:rFonts w:hint="eastAsia" w:ascii="宋体" w:hAnsi="宋体"/>
          <w:kern w:val="0"/>
          <w:sz w:val="24"/>
        </w:rPr>
        <w:t>人，中级职称</w:t>
      </w:r>
      <w:r>
        <w:rPr>
          <w:rStyle w:val="10"/>
          <w:rFonts w:hint="default" w:ascii="宋体" w:hAnsi="宋体"/>
          <w:kern w:val="0"/>
          <w:sz w:val="24"/>
        </w:rPr>
        <w:t>84</w:t>
      </w:r>
      <w:r>
        <w:rPr>
          <w:rStyle w:val="10"/>
          <w:rFonts w:hint="eastAsia" w:ascii="宋体" w:hAnsi="宋体"/>
          <w:kern w:val="0"/>
          <w:sz w:val="24"/>
        </w:rPr>
        <w:t>人，硕士研究生</w:t>
      </w:r>
      <w:r>
        <w:rPr>
          <w:rStyle w:val="10"/>
          <w:rFonts w:hint="default" w:ascii="宋体" w:hAnsi="宋体"/>
          <w:kern w:val="0"/>
          <w:sz w:val="24"/>
        </w:rPr>
        <w:t>23</w:t>
      </w:r>
      <w:r>
        <w:rPr>
          <w:rStyle w:val="10"/>
          <w:rFonts w:hint="eastAsia" w:ascii="宋体" w:hAnsi="宋体"/>
          <w:kern w:val="0"/>
          <w:sz w:val="24"/>
        </w:rPr>
        <w:t>人。目前拥有杭州市富阳区级医学重点学科3个，博士工作站3个。</w:t>
      </w:r>
    </w:p>
    <w:p>
      <w:pPr>
        <w:spacing w:line="400" w:lineRule="exact"/>
        <w:ind w:right="644" w:firstLine="420"/>
        <w:jc w:val="left"/>
        <w:rPr>
          <w:rStyle w:val="10"/>
          <w:rFonts w:ascii="宋体" w:hAnsi="宋体"/>
          <w:kern w:val="0"/>
          <w:sz w:val="24"/>
        </w:rPr>
      </w:pPr>
      <w:r>
        <w:rPr>
          <w:rStyle w:val="10"/>
          <w:rFonts w:hint="eastAsia" w:ascii="宋体" w:hAnsi="宋体"/>
          <w:kern w:val="0"/>
          <w:sz w:val="24"/>
        </w:rPr>
        <w:t>地址：杭州市富阳区富春街道春华村珠山路20号</w:t>
      </w:r>
    </w:p>
    <w:p>
      <w:pPr>
        <w:spacing w:line="400" w:lineRule="exact"/>
        <w:ind w:right="644" w:firstLine="420"/>
        <w:jc w:val="left"/>
        <w:rPr>
          <w:rStyle w:val="10"/>
          <w:rFonts w:ascii="宋体" w:hAnsi="宋体"/>
          <w:kern w:val="0"/>
          <w:sz w:val="24"/>
        </w:rPr>
      </w:pPr>
      <w:r>
        <w:rPr>
          <w:rStyle w:val="10"/>
          <w:rFonts w:hint="eastAsia" w:ascii="宋体" w:hAnsi="宋体"/>
          <w:kern w:val="0"/>
          <w:sz w:val="24"/>
        </w:rPr>
        <w:t xml:space="preserve">报名邮箱：fy3y@sohu.com            </w:t>
      </w:r>
    </w:p>
    <w:p>
      <w:pPr>
        <w:spacing w:line="400" w:lineRule="exact"/>
        <w:ind w:right="644" w:firstLine="420"/>
        <w:jc w:val="left"/>
        <w:rPr>
          <w:rStyle w:val="10"/>
          <w:rFonts w:ascii="宋体" w:hAnsi="宋体"/>
          <w:kern w:val="0"/>
          <w:sz w:val="24"/>
        </w:rPr>
      </w:pPr>
      <w:r>
        <w:rPr>
          <w:rStyle w:val="10"/>
          <w:rFonts w:hint="eastAsia" w:ascii="宋体" w:hAnsi="宋体"/>
          <w:kern w:val="0"/>
          <w:sz w:val="24"/>
        </w:rPr>
        <w:t>医院网址：http://www.fy3y.com</w:t>
      </w:r>
    </w:p>
    <w:p>
      <w:pPr>
        <w:spacing w:line="400" w:lineRule="exact"/>
        <w:ind w:right="644" w:firstLine="420"/>
        <w:jc w:val="left"/>
        <w:rPr>
          <w:rStyle w:val="10"/>
          <w:rFonts w:hint="eastAsia" w:ascii="宋体" w:hAnsi="宋体"/>
          <w:kern w:val="0"/>
          <w:sz w:val="24"/>
        </w:rPr>
      </w:pPr>
      <w:r>
        <w:rPr>
          <w:rStyle w:val="10"/>
          <w:rFonts w:hint="eastAsia" w:ascii="宋体" w:hAnsi="宋体"/>
          <w:kern w:val="0"/>
          <w:sz w:val="24"/>
        </w:rPr>
        <w:t>联系人及联系电话：沈璇 0571-63310100</w:t>
      </w:r>
    </w:p>
    <w:p>
      <w:pPr>
        <w:spacing w:line="400" w:lineRule="exact"/>
        <w:ind w:right="644" w:firstLine="420"/>
        <w:jc w:val="left"/>
        <w:rPr>
          <w:rStyle w:val="10"/>
          <w:rFonts w:hint="eastAsia" w:ascii="宋体" w:hAnsi="宋体"/>
          <w:kern w:val="0"/>
          <w:sz w:val="24"/>
          <w:lang w:eastAsia="zh-CN"/>
        </w:rPr>
      </w:pPr>
      <w:r>
        <w:rPr>
          <w:rStyle w:val="10"/>
          <w:rFonts w:hint="eastAsia" w:ascii="宋体" w:hAnsi="宋体"/>
          <w:kern w:val="0"/>
          <w:sz w:val="24"/>
        </w:rPr>
        <w:t>微信公众号：富阳三院（fy3y001</w:t>
      </w:r>
      <w:r>
        <w:rPr>
          <w:rStyle w:val="10"/>
          <w:rFonts w:hint="eastAsia" w:ascii="宋体" w:hAnsi="宋体"/>
          <w:kern w:val="0"/>
          <w:sz w:val="24"/>
          <w:lang w:eastAsia="zh-CN"/>
        </w:rPr>
        <w:t>）</w:t>
      </w:r>
    </w:p>
    <w:p>
      <w:pPr>
        <w:spacing w:line="400" w:lineRule="exact"/>
        <w:ind w:right="644" w:firstLine="420"/>
        <w:jc w:val="left"/>
        <w:rPr>
          <w:rStyle w:val="10"/>
          <w:rFonts w:hint="eastAsia" w:ascii="宋体" w:hAnsi="宋体"/>
          <w:kern w:val="0"/>
          <w:sz w:val="24"/>
          <w:highlight w:val="none"/>
          <w:lang w:eastAsia="zh-CN"/>
        </w:rPr>
      </w:pPr>
    </w:p>
    <w:p>
      <w:pPr>
        <w:spacing w:line="360" w:lineRule="auto"/>
        <w:ind w:right="644" w:firstLine="723" w:firstLineChars="200"/>
        <w:jc w:val="center"/>
        <w:rPr>
          <w:rStyle w:val="10"/>
          <w:rFonts w:ascii="宋体" w:hAnsi="宋体"/>
          <w:b/>
          <w:kern w:val="0"/>
          <w:sz w:val="36"/>
          <w:szCs w:val="36"/>
          <w:highlight w:val="none"/>
        </w:rPr>
      </w:pPr>
      <w:r>
        <w:rPr>
          <w:rStyle w:val="10"/>
          <w:rFonts w:ascii="宋体" w:hAnsi="宋体"/>
          <w:b/>
          <w:kern w:val="0"/>
          <w:sz w:val="36"/>
          <w:szCs w:val="36"/>
          <w:highlight w:val="none"/>
        </w:rPr>
        <w:t>杭州市富阳区第三人民医院招聘计划</w:t>
      </w:r>
    </w:p>
    <w:tbl>
      <w:tblPr>
        <w:tblStyle w:val="6"/>
        <w:tblW w:w="5007" w:type="pct"/>
        <w:tblInd w:w="0" w:type="dxa"/>
        <w:tblLayout w:type="autofit"/>
        <w:tblCellMar>
          <w:top w:w="0" w:type="dxa"/>
          <w:left w:w="0" w:type="dxa"/>
          <w:bottom w:w="0" w:type="dxa"/>
          <w:right w:w="0" w:type="dxa"/>
        </w:tblCellMar>
      </w:tblPr>
      <w:tblGrid>
        <w:gridCol w:w="1399"/>
        <w:gridCol w:w="2484"/>
        <w:gridCol w:w="3409"/>
        <w:gridCol w:w="1034"/>
        <w:gridCol w:w="1336"/>
      </w:tblGrid>
      <w:tr>
        <w:trPr>
          <w:trHeight w:val="559" w:hRule="atLeast"/>
        </w:trPr>
        <w:tc>
          <w:tcPr>
            <w:tcW w:w="72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拟聘岗位</w:t>
            </w:r>
          </w:p>
        </w:tc>
        <w:tc>
          <w:tcPr>
            <w:tcW w:w="1285"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招聘专业</w:t>
            </w:r>
          </w:p>
        </w:tc>
        <w:tc>
          <w:tcPr>
            <w:tcW w:w="1764"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学历</w:t>
            </w:r>
            <w:r>
              <w:rPr>
                <w:rStyle w:val="10"/>
                <w:rFonts w:hint="eastAsia" w:ascii="宋体" w:hAnsi="宋体"/>
                <w:b/>
                <w:color w:val="000000"/>
                <w:kern w:val="0"/>
                <w:sz w:val="20"/>
                <w:szCs w:val="20"/>
                <w:highlight w:val="none"/>
              </w:rPr>
              <w:t>、学位</w:t>
            </w:r>
            <w:r>
              <w:rPr>
                <w:rStyle w:val="10"/>
                <w:rFonts w:hint="default" w:ascii="宋体" w:hAnsi="宋体"/>
                <w:b/>
                <w:color w:val="000000"/>
                <w:kern w:val="0"/>
                <w:sz w:val="20"/>
                <w:szCs w:val="20"/>
                <w:highlight w:val="none"/>
              </w:rPr>
              <w:t>要求</w:t>
            </w:r>
          </w:p>
        </w:tc>
        <w:tc>
          <w:tcPr>
            <w:tcW w:w="535"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招聘人数</w:t>
            </w:r>
          </w:p>
        </w:tc>
        <w:tc>
          <w:tcPr>
            <w:tcW w:w="690"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备注</w:t>
            </w:r>
          </w:p>
        </w:tc>
      </w:tr>
      <w:tr>
        <w:tblPrEx>
          <w:tblCellMar>
            <w:top w:w="0" w:type="dxa"/>
            <w:left w:w="0" w:type="dxa"/>
            <w:bottom w:w="0" w:type="dxa"/>
            <w:right w:w="0" w:type="dxa"/>
          </w:tblCellMar>
        </w:tblPrEx>
        <w:trPr>
          <w:trHeight w:val="559" w:hRule="atLeast"/>
        </w:trPr>
        <w:tc>
          <w:tcPr>
            <w:tcW w:w="724"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药剂科</w:t>
            </w:r>
          </w:p>
        </w:tc>
        <w:tc>
          <w:tcPr>
            <w:tcW w:w="128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药学、临床药学、药理学</w:t>
            </w:r>
          </w:p>
        </w:tc>
        <w:tc>
          <w:tcPr>
            <w:tcW w:w="1764"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53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69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r>
      <w:tr>
        <w:trPr>
          <w:trHeight w:val="461" w:hRule="atLeast"/>
        </w:trPr>
        <w:tc>
          <w:tcPr>
            <w:tcW w:w="724"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精神科</w:t>
            </w:r>
          </w:p>
        </w:tc>
        <w:tc>
          <w:tcPr>
            <w:tcW w:w="128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精神病与精神卫生学</w:t>
            </w:r>
          </w:p>
        </w:tc>
        <w:tc>
          <w:tcPr>
            <w:tcW w:w="1764"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3</w:t>
            </w:r>
          </w:p>
        </w:tc>
        <w:tc>
          <w:tcPr>
            <w:tcW w:w="69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r>
      <w:tr>
        <w:trPr>
          <w:trHeight w:val="461" w:hRule="atLeast"/>
        </w:trPr>
        <w:tc>
          <w:tcPr>
            <w:tcW w:w="724"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检验科</w:t>
            </w:r>
          </w:p>
        </w:tc>
        <w:tc>
          <w:tcPr>
            <w:tcW w:w="128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临床检验诊断学</w:t>
            </w:r>
          </w:p>
        </w:tc>
        <w:tc>
          <w:tcPr>
            <w:tcW w:w="1764"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69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r>
      <w:tr>
        <w:trPr>
          <w:trHeight w:val="461" w:hRule="atLeast"/>
        </w:trPr>
        <w:tc>
          <w:tcPr>
            <w:tcW w:w="724"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MECT室</w:t>
            </w:r>
          </w:p>
        </w:tc>
        <w:tc>
          <w:tcPr>
            <w:tcW w:w="128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麻醉学</w:t>
            </w:r>
          </w:p>
        </w:tc>
        <w:tc>
          <w:tcPr>
            <w:tcW w:w="1764"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本科及以上学历、学士及以上学位</w:t>
            </w:r>
          </w:p>
        </w:tc>
        <w:tc>
          <w:tcPr>
            <w:tcW w:w="535"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lang w:val="en-US" w:eastAsia="zh-CN"/>
              </w:rPr>
              <w:t>1</w:t>
            </w:r>
          </w:p>
        </w:tc>
        <w:tc>
          <w:tcPr>
            <w:tcW w:w="690" w:type="pct"/>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p>
        </w:tc>
      </w:tr>
      <w:tr>
        <w:trPr>
          <w:trHeight w:val="559" w:hRule="atLeast"/>
        </w:trPr>
        <w:tc>
          <w:tcPr>
            <w:tcW w:w="724" w:type="pct"/>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 计</w:t>
            </w:r>
          </w:p>
        </w:tc>
        <w:tc>
          <w:tcPr>
            <w:tcW w:w="4275" w:type="pct"/>
            <w:gridSpan w:val="4"/>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6</w:t>
            </w:r>
            <w:r>
              <w:rPr>
                <w:rStyle w:val="10"/>
                <w:rFonts w:hint="default" w:ascii="宋体" w:hAnsi="宋体"/>
                <w:color w:val="000000"/>
                <w:sz w:val="18"/>
                <w:szCs w:val="18"/>
                <w:highlight w:val="none"/>
              </w:rPr>
              <w:t>人</w:t>
            </w:r>
          </w:p>
        </w:tc>
      </w:tr>
    </w:tbl>
    <w:p/>
    <w:sectPr>
      <w:footerReference r:id="rId3" w:type="default"/>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GQ3YWFlODIyMDQ2YzEyMTZlYzE5OTk2Y2RhN2IifQ=="/>
    <w:docVar w:name="KSO_WPS_MARK_KEY" w:val="9ee6711d-bc59-49d3-b3ae-3f5d335e5a3e"/>
  </w:docVars>
  <w:rsids>
    <w:rsidRoot w:val="77644ACC"/>
    <w:rsid w:val="00003394"/>
    <w:rsid w:val="0002440E"/>
    <w:rsid w:val="00044C55"/>
    <w:rsid w:val="00057F80"/>
    <w:rsid w:val="00063E7A"/>
    <w:rsid w:val="00063F29"/>
    <w:rsid w:val="00074421"/>
    <w:rsid w:val="00097E02"/>
    <w:rsid w:val="000A2961"/>
    <w:rsid w:val="000B1871"/>
    <w:rsid w:val="000C2F3A"/>
    <w:rsid w:val="000F0400"/>
    <w:rsid w:val="001418D0"/>
    <w:rsid w:val="0015764B"/>
    <w:rsid w:val="00173B02"/>
    <w:rsid w:val="00182613"/>
    <w:rsid w:val="00187D55"/>
    <w:rsid w:val="001A7DC5"/>
    <w:rsid w:val="001B779C"/>
    <w:rsid w:val="001D40EC"/>
    <w:rsid w:val="001E6303"/>
    <w:rsid w:val="00237FE9"/>
    <w:rsid w:val="0024082F"/>
    <w:rsid w:val="002446CB"/>
    <w:rsid w:val="00257F3F"/>
    <w:rsid w:val="002619B9"/>
    <w:rsid w:val="00290F51"/>
    <w:rsid w:val="002C6E25"/>
    <w:rsid w:val="002E0D93"/>
    <w:rsid w:val="002F1654"/>
    <w:rsid w:val="00310906"/>
    <w:rsid w:val="003202A0"/>
    <w:rsid w:val="0033249B"/>
    <w:rsid w:val="003343EB"/>
    <w:rsid w:val="003529E1"/>
    <w:rsid w:val="00371868"/>
    <w:rsid w:val="00377C8B"/>
    <w:rsid w:val="003A00BB"/>
    <w:rsid w:val="003D4611"/>
    <w:rsid w:val="00402149"/>
    <w:rsid w:val="004371DD"/>
    <w:rsid w:val="00486996"/>
    <w:rsid w:val="00492589"/>
    <w:rsid w:val="004F499D"/>
    <w:rsid w:val="005010DF"/>
    <w:rsid w:val="00532BE5"/>
    <w:rsid w:val="005446BE"/>
    <w:rsid w:val="00563AAC"/>
    <w:rsid w:val="00571CC2"/>
    <w:rsid w:val="00586C72"/>
    <w:rsid w:val="00592B4A"/>
    <w:rsid w:val="005D4CD4"/>
    <w:rsid w:val="00603201"/>
    <w:rsid w:val="00620881"/>
    <w:rsid w:val="006230AA"/>
    <w:rsid w:val="006838AC"/>
    <w:rsid w:val="006A167A"/>
    <w:rsid w:val="006C5ADC"/>
    <w:rsid w:val="006E2811"/>
    <w:rsid w:val="006E3FDF"/>
    <w:rsid w:val="006F1C9C"/>
    <w:rsid w:val="00704B3F"/>
    <w:rsid w:val="00707D87"/>
    <w:rsid w:val="00721DC3"/>
    <w:rsid w:val="00723122"/>
    <w:rsid w:val="00750C58"/>
    <w:rsid w:val="00750FE6"/>
    <w:rsid w:val="0075139E"/>
    <w:rsid w:val="00782F5F"/>
    <w:rsid w:val="007E5DF0"/>
    <w:rsid w:val="007F67CB"/>
    <w:rsid w:val="008103D5"/>
    <w:rsid w:val="008128AD"/>
    <w:rsid w:val="008147A8"/>
    <w:rsid w:val="00831B30"/>
    <w:rsid w:val="00847E16"/>
    <w:rsid w:val="00857052"/>
    <w:rsid w:val="00861541"/>
    <w:rsid w:val="00877FA8"/>
    <w:rsid w:val="008C2EF2"/>
    <w:rsid w:val="008E1F76"/>
    <w:rsid w:val="00941F14"/>
    <w:rsid w:val="009527D3"/>
    <w:rsid w:val="00972EA0"/>
    <w:rsid w:val="00972F07"/>
    <w:rsid w:val="00986AE9"/>
    <w:rsid w:val="009A0524"/>
    <w:rsid w:val="009A3D33"/>
    <w:rsid w:val="009B6B0D"/>
    <w:rsid w:val="009C2DE3"/>
    <w:rsid w:val="009D3470"/>
    <w:rsid w:val="009F6E63"/>
    <w:rsid w:val="00A4770C"/>
    <w:rsid w:val="00A55BF9"/>
    <w:rsid w:val="00A60E96"/>
    <w:rsid w:val="00A61BA2"/>
    <w:rsid w:val="00A712C3"/>
    <w:rsid w:val="00A7494D"/>
    <w:rsid w:val="00A77E2C"/>
    <w:rsid w:val="00A847E5"/>
    <w:rsid w:val="00AB0B91"/>
    <w:rsid w:val="00AB28B1"/>
    <w:rsid w:val="00AB512D"/>
    <w:rsid w:val="00AC3C5B"/>
    <w:rsid w:val="00AC7005"/>
    <w:rsid w:val="00AD2F43"/>
    <w:rsid w:val="00AF07CD"/>
    <w:rsid w:val="00AF6FD2"/>
    <w:rsid w:val="00B15018"/>
    <w:rsid w:val="00B17AAF"/>
    <w:rsid w:val="00B307DD"/>
    <w:rsid w:val="00B4119D"/>
    <w:rsid w:val="00B42E28"/>
    <w:rsid w:val="00B84675"/>
    <w:rsid w:val="00B9015D"/>
    <w:rsid w:val="00B9248F"/>
    <w:rsid w:val="00B96D44"/>
    <w:rsid w:val="00BB6738"/>
    <w:rsid w:val="00BC499D"/>
    <w:rsid w:val="00BE18DF"/>
    <w:rsid w:val="00BE4CD9"/>
    <w:rsid w:val="00C01BEC"/>
    <w:rsid w:val="00C10A00"/>
    <w:rsid w:val="00C44C0B"/>
    <w:rsid w:val="00C75143"/>
    <w:rsid w:val="00C76D0E"/>
    <w:rsid w:val="00CC481B"/>
    <w:rsid w:val="00CD51BA"/>
    <w:rsid w:val="00CF2BA7"/>
    <w:rsid w:val="00CF4DA4"/>
    <w:rsid w:val="00D054FB"/>
    <w:rsid w:val="00D144DF"/>
    <w:rsid w:val="00D35A53"/>
    <w:rsid w:val="00D60AF8"/>
    <w:rsid w:val="00D7428C"/>
    <w:rsid w:val="00DB1EAC"/>
    <w:rsid w:val="00DD4061"/>
    <w:rsid w:val="00E04AF8"/>
    <w:rsid w:val="00E21C61"/>
    <w:rsid w:val="00E262EC"/>
    <w:rsid w:val="00E41FCE"/>
    <w:rsid w:val="00E53C47"/>
    <w:rsid w:val="00E540B5"/>
    <w:rsid w:val="00E70AE7"/>
    <w:rsid w:val="00E7250A"/>
    <w:rsid w:val="00E85026"/>
    <w:rsid w:val="00EB028A"/>
    <w:rsid w:val="00EC3FB9"/>
    <w:rsid w:val="00EF7F0F"/>
    <w:rsid w:val="00F033FB"/>
    <w:rsid w:val="00F66F12"/>
    <w:rsid w:val="00F67091"/>
    <w:rsid w:val="00F74D73"/>
    <w:rsid w:val="00F91C95"/>
    <w:rsid w:val="00FD492F"/>
    <w:rsid w:val="00FF4DC3"/>
    <w:rsid w:val="017165B7"/>
    <w:rsid w:val="01962F9A"/>
    <w:rsid w:val="04183D09"/>
    <w:rsid w:val="04525908"/>
    <w:rsid w:val="08B17BE1"/>
    <w:rsid w:val="0F625602"/>
    <w:rsid w:val="0F7E18C2"/>
    <w:rsid w:val="100D5912"/>
    <w:rsid w:val="13F1100C"/>
    <w:rsid w:val="18F60BFA"/>
    <w:rsid w:val="194A7CD0"/>
    <w:rsid w:val="19ED4211"/>
    <w:rsid w:val="1C1E0C92"/>
    <w:rsid w:val="1C5F6A42"/>
    <w:rsid w:val="1CE82A28"/>
    <w:rsid w:val="1FDD0C55"/>
    <w:rsid w:val="252A1BDD"/>
    <w:rsid w:val="2C1D39E4"/>
    <w:rsid w:val="30E81DDA"/>
    <w:rsid w:val="34AC18C3"/>
    <w:rsid w:val="38561A88"/>
    <w:rsid w:val="3AFB28F5"/>
    <w:rsid w:val="3B6C46EA"/>
    <w:rsid w:val="3EFD2AAD"/>
    <w:rsid w:val="42BD701F"/>
    <w:rsid w:val="435C52C4"/>
    <w:rsid w:val="45C27F91"/>
    <w:rsid w:val="4A9652AC"/>
    <w:rsid w:val="4B7574B1"/>
    <w:rsid w:val="4DFA2626"/>
    <w:rsid w:val="4E6525CD"/>
    <w:rsid w:val="4FEE03A0"/>
    <w:rsid w:val="52E4668A"/>
    <w:rsid w:val="5AF73C94"/>
    <w:rsid w:val="5BE7CEB8"/>
    <w:rsid w:val="5DA0C382"/>
    <w:rsid w:val="5DF77B3B"/>
    <w:rsid w:val="5EF2212C"/>
    <w:rsid w:val="68001B35"/>
    <w:rsid w:val="680E44B9"/>
    <w:rsid w:val="6DABDAA2"/>
    <w:rsid w:val="72C041AA"/>
    <w:rsid w:val="741B0EB4"/>
    <w:rsid w:val="768E0129"/>
    <w:rsid w:val="77644ACC"/>
    <w:rsid w:val="7BF37CCA"/>
    <w:rsid w:val="7E594FD9"/>
    <w:rsid w:val="AFD7F4DD"/>
    <w:rsid w:val="D2CECBDA"/>
    <w:rsid w:val="DD4F75A6"/>
    <w:rsid w:val="DDFB3C87"/>
    <w:rsid w:val="DFEF772D"/>
    <w:rsid w:val="EB6F9791"/>
    <w:rsid w:val="F7DFA137"/>
    <w:rsid w:val="F9BF7CBA"/>
    <w:rsid w:val="F9DE3183"/>
    <w:rsid w:val="FDBE0CE2"/>
    <w:rsid w:val="FF7779D9"/>
    <w:rsid w:val="FFAF7D93"/>
    <w:rsid w:val="FFDDED3E"/>
    <w:rsid w:val="FFFDC0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rFonts w:ascii="宋体" w:hAnsi="宋体" w:cs="宋体"/>
      <w:kern w:val="0"/>
      <w:sz w:val="24"/>
    </w:rPr>
  </w:style>
  <w:style w:type="character" w:styleId="8">
    <w:name w:val="FollowedHyperlink"/>
    <w:basedOn w:val="7"/>
    <w:semiHidden/>
    <w:unhideWhenUsed/>
    <w:qFormat/>
    <w:uiPriority w:val="0"/>
    <w:rPr>
      <w:color w:val="954F72"/>
      <w:u w:val="single"/>
    </w:rPr>
  </w:style>
  <w:style w:type="character" w:styleId="9">
    <w:name w:val="Hyperlink"/>
    <w:qFormat/>
    <w:uiPriority w:val="0"/>
    <w:rPr>
      <w:color w:val="0000FF"/>
      <w:u w:val="single"/>
    </w:rPr>
  </w:style>
  <w:style w:type="character" w:customStyle="1" w:styleId="10">
    <w:name w:val="NormalCharacter"/>
    <w:semiHidden/>
    <w:qFormat/>
    <w:uiPriority w:val="0"/>
  </w:style>
  <w:style w:type="character" w:customStyle="1" w:styleId="11">
    <w:name w:val="17"/>
    <w:basedOn w:val="7"/>
    <w:qFormat/>
    <w:uiPriority w:val="0"/>
    <w:rPr>
      <w:rFonts w:hint="default" w:ascii="Times New Roman" w:hAnsi="Times New Roman" w:cs="Times New Roman"/>
    </w:rPr>
  </w:style>
  <w:style w:type="character" w:customStyle="1" w:styleId="12">
    <w:name w:val="16"/>
    <w:basedOn w:val="7"/>
    <w:qFormat/>
    <w:uiPriority w:val="0"/>
    <w:rPr>
      <w:rFonts w:hint="default" w:ascii="Times New Roman" w:hAnsi="Times New Roman" w:cs="Times New Roman"/>
      <w:color w:val="0000FF"/>
      <w:u w:val="single"/>
    </w:rPr>
  </w:style>
  <w:style w:type="character" w:customStyle="1" w:styleId="13">
    <w:name w:val="15"/>
    <w:basedOn w:val="7"/>
    <w:qFormat/>
    <w:uiPriority w:val="0"/>
    <w:rPr>
      <w:rFonts w:hint="default" w:ascii="Times New Roman" w:hAnsi="Times New Roman" w:cs="Times New Roman"/>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31"/>
    <w:basedOn w:val="7"/>
    <w:qFormat/>
    <w:uiPriority w:val="0"/>
    <w:rPr>
      <w:rFonts w:hint="eastAsia" w:ascii="宋体" w:hAnsi="宋体" w:eastAsia="宋体" w:cs="宋体"/>
      <w:color w:val="000000"/>
      <w:sz w:val="24"/>
      <w:szCs w:val="24"/>
      <w:u w:val="none"/>
    </w:rPr>
  </w:style>
  <w:style w:type="character" w:customStyle="1" w:styleId="16">
    <w:name w:val="font21"/>
    <w:basedOn w:val="7"/>
    <w:qFormat/>
    <w:uiPriority w:val="0"/>
    <w:rPr>
      <w:rFonts w:hint="eastAsia" w:ascii="宋体" w:hAnsi="宋体" w:eastAsia="宋体" w:cs="宋体"/>
      <w:color w:val="000000"/>
      <w:sz w:val="24"/>
      <w:szCs w:val="24"/>
      <w:u w:val="none"/>
    </w:rPr>
  </w:style>
  <w:style w:type="character" w:customStyle="1" w:styleId="17">
    <w:name w:val="font11"/>
    <w:basedOn w:val="7"/>
    <w:qFormat/>
    <w:uiPriority w:val="0"/>
    <w:rPr>
      <w:rFonts w:hint="default" w:ascii="Times New Roman" w:hAnsi="Times New Roman" w:cs="Times New Roman"/>
      <w:color w:val="000000"/>
      <w:sz w:val="24"/>
      <w:szCs w:val="24"/>
      <w:u w:val="none"/>
    </w:rPr>
  </w:style>
  <w:style w:type="character" w:customStyle="1" w:styleId="18">
    <w:name w:val="font41"/>
    <w:basedOn w:val="7"/>
    <w:qFormat/>
    <w:uiPriority w:val="0"/>
    <w:rPr>
      <w:rFonts w:hint="eastAsia" w:ascii="宋体" w:hAnsi="宋体" w:eastAsia="宋体" w:cs="宋体"/>
      <w:color w:val="000000"/>
      <w:sz w:val="24"/>
      <w:szCs w:val="24"/>
      <w:u w:val="none"/>
    </w:rPr>
  </w:style>
  <w:style w:type="character" w:customStyle="1" w:styleId="1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Pages>
  <Words>5741</Words>
  <Characters>6327</Characters>
  <Lines>1</Lines>
  <Paragraphs>1</Paragraphs>
  <TotalTime>0</TotalTime>
  <ScaleCrop>false</ScaleCrop>
  <LinksUpToDate>false</LinksUpToDate>
  <CharactersWithSpaces>6358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2022-11-12T08:01:00Z</dcterms:created>
  <dc:creator>萌免宝</dc:creator>
  <cp:lastModifiedBy>Administrator</cp:lastModifiedBy>
  <cp:lastPrinted>2023-11-14T23:03:00Z</cp:lastPrinted>
  <dcterms:modified xsi:type="dcterms:W3CDTF">2024-11-01T08:41:25Z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EF56400115064D08ADA0983070A5ACA7_13</vt:lpwstr>
  </property>
  <property fmtid="{D5CDD505-2E9C-101B-9397-08002B2CF9AE}" pid="4" name="woTemplateTypoMode" linkTarget="0">
    <vt:lpwstr>web</vt:lpwstr>
  </property>
  <property fmtid="{D5CDD505-2E9C-101B-9397-08002B2CF9AE}" pid="5" name="woTemplate" linkTarget="0">
    <vt:i4>1</vt:i4>
  </property>
</Properties>
</file>