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pacing w:val="-22"/>
          <w:lang w:val="en-US"/>
        </w:rPr>
      </w:pPr>
      <w:r>
        <w:rPr>
          <w:rFonts w:hint="eastAsia" w:ascii="仿宋" w:hAnsi="仿宋" w:eastAsia="仿宋"/>
          <w:spacing w:val="-22"/>
          <w:sz w:val="28"/>
          <w:szCs w:val="28"/>
          <w:lang w:val="en-US"/>
        </w:rPr>
        <w:t>附件1</w:t>
      </w:r>
    </w:p>
    <w:p>
      <w:pPr>
        <w:jc w:val="center"/>
        <w:rPr>
          <w:rFonts w:eastAsia="仿宋"/>
          <w:spacing w:val="-22"/>
          <w:lang w:val="en-US"/>
        </w:rPr>
      </w:pPr>
      <w:r>
        <w:rPr>
          <w:rFonts w:hint="eastAsia" w:eastAsia="仿宋"/>
          <w:b/>
          <w:bCs/>
          <w:sz w:val="40"/>
          <w:szCs w:val="40"/>
          <w:lang w:val="en-US"/>
        </w:rPr>
        <w:t>绵竹市2024年公开考核招聘教师岗位需求表</w:t>
      </w:r>
    </w:p>
    <w:tbl>
      <w:tblPr>
        <w:tblStyle w:val="5"/>
        <w:tblW w:w="131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113"/>
        <w:gridCol w:w="587"/>
        <w:gridCol w:w="650"/>
        <w:gridCol w:w="1337"/>
        <w:gridCol w:w="200"/>
        <w:gridCol w:w="1137"/>
        <w:gridCol w:w="3013"/>
        <w:gridCol w:w="1412"/>
        <w:gridCol w:w="1337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7099" w:type="dxa"/>
          <w:trHeight w:val="571" w:hRule="atLeast"/>
          <w:jc w:val="center"/>
        </w:trPr>
        <w:tc>
          <w:tcPr>
            <w:tcW w:w="3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both"/>
              <w:textAlignment w:val="center"/>
              <w:rPr>
                <w:rFonts w:eastAsia="仿宋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both"/>
              <w:textAlignment w:val="center"/>
              <w:rPr>
                <w:rFonts w:eastAsia="仿宋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both"/>
              <w:textAlignment w:val="center"/>
              <w:rPr>
                <w:rFonts w:eastAsia="仿宋"/>
                <w:b/>
                <w:bCs/>
                <w:sz w:val="40"/>
                <w:szCs w:val="40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岗位编码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招聘单位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名额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学段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学科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招聘对象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专业要求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其他条件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面试讲课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层次学科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4624001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四川省绵竹中学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（一）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高中语文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汉语言文学专业、汉语言专业、汉语国际教育专业、华文教育专业、古典文献学专业、中国语言与文化专业、应用语言学专业；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语文）专业、文艺学专业、语言学及应用语言学专业、汉语言文字学专业、中国语言文学专业、中国古典文献学专业、中国古代文学专业、中国现当代文学专业、比较文学与世界文学专业、汉语国际教育专业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高中种类语文教师资格证书；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高中语文讲课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4624002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四川省绵竹中学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（二）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高中数学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数学与应用数学专业、信息与计算科学专业、数理基础科学专业、数据计算与应用专业；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基础数学专业、计算数学专业、概率论与数理统计专业、应用数学专业、运筹学与控制论专业、数学专业，统计学专业、学科教学（数学）专业。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高中种类数学教师资格证书；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高中数学讲课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4624003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（三）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高中化学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62" w:line="259" w:lineRule="auto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化学专业、应用化学专业、化学生物学专业、分子科学与工程专业、能源化学专业。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化学专业、无机化学专业、分析化学专业、有机化学专业、物理化学（含：化学物理）专业、高分子化学与物理专业、课程与教学论（化学）专业、学科教学（化学）专业。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高中种类化学教师资格证书；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高中化学讲课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62" w:line="259" w:lineRule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4624004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四川省绵竹中学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（四）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心理健康教育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 xml:space="preserve">心理学专业、应用心理学专业。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基础心理学专业、发展与教育心理学专业、应用心理学专业、心理健康教育专业。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高中种类心理学科教师资格证；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高中心理健康讲课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4624005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四川省绵竹中学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（五）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高中信息技术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教育技术学专业、计算机科学与技术专业、计算机及应用专业、计算机科学教育专业、软件工程专业、网络工程专业、信息安全专业、物联网工程专业、数字媒体技术专业、智能科学与技术专业、空间信息与数字技术专业、电子与计算机工程专业、数据科学与大数据技术专业、网络空间安全专业、新媒体技术专业、虚拟现实技术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教育技术学专业、计算机系统结构专业、计算机应用技术专业、计算机软件与理论专业、现代教育技术专业。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高中种类信息技术教师资格证；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息技术讲课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4624006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四川省绵竹中学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（六）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高中通用技术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物理学专业、应用物理学专业、教育技术学专业；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：物理学专业类、教育技术学专业。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高中种类物理教师资格证或高中通用技术教师资格证；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高中通用技术讲课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spacing w:val="20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4624007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绵竹市南轩中学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（一）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高中政治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思想政治教育专业、马克思主义理论专业、政治学与行政学专业、国际政治专业、政治学经济学与哲学专业、科学社会主义专业、中国共产党历史专业；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思政）专业、政治学专业、政治学理论专业、中外政治制度专业、科学社会主义与国际共产主义运动专业、中共党史（含：党的学说与党的建设)专业、国际政治专业、国际关系专业、哲学专业、伦理学专业、马克思主义哲学专业、中国哲学专业、马克思主义理论专业、马克思主义基本原理专业、马克思主义发展史专业、马克思主义中国化研究专业、国外马克思主义研究专业、思想政治教育专业、中国近现代史基本问题研究专业。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高中种类政治教师资格证书；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高中政治讲课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4624008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绵竹市南轩中学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（二）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高中英语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英语专业、商务英语专业。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学科教学（英语）专业、英语语言文学专业、翻译专业、外国语言学及应用语言学专业。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高中种类英语教师资格证书；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高中英语讲课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spacing w:val="20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00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4624009</w:t>
            </w:r>
          </w:p>
        </w:tc>
        <w:tc>
          <w:tcPr>
            <w:tcW w:w="111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绵竹市南轩中学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（三）</w:t>
            </w:r>
          </w:p>
        </w:tc>
        <w:tc>
          <w:tcPr>
            <w:tcW w:w="58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高中数学</w:t>
            </w:r>
          </w:p>
        </w:tc>
        <w:tc>
          <w:tcPr>
            <w:tcW w:w="1537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数学与应用数学专业、信息与计算科学专业、数理基础科学专业、数据计算与应用专业；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基础数学专业、计算数学专业、概率论与数理统计专业、应用数学专业、运筹学与控制论专业、数学专业，统计学专业、学科教学（数学）专业。</w:t>
            </w:r>
          </w:p>
        </w:tc>
        <w:tc>
          <w:tcPr>
            <w:tcW w:w="141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高中种类数学教师资格证书；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高中数学讲课</w:t>
            </w:r>
          </w:p>
        </w:tc>
        <w:tc>
          <w:tcPr>
            <w:tcW w:w="133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4624010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绵竹市南轩中学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（四）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高中生物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spacing w:val="4"/>
                <w:sz w:val="18"/>
                <w:szCs w:val="18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"/>
                <w:sz w:val="18"/>
                <w:szCs w:val="1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生物科学专业、生物技术专业、生物信息学专业、生态学专业。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"/>
                <w:sz w:val="18"/>
                <w:szCs w:val="18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学科教学（生物）专业、生物学专业、植物学专业、动物学专业、生理学专业、水生生物学专业、微生物学专业、神经生物学专业、遗传学专业、发育生物学专业、细胞生物学专业、生物化学与分子生物学专业、生物物理学专业、生态学专业、生物安全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高中种类生物教师资格证书；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高中生物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spacing w:val="4"/>
                <w:sz w:val="18"/>
                <w:szCs w:val="18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4624011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绵竹市南轩中学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（五）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高中历史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历史学专业、文化遗产专业、世界史专业；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学科教学（历史）专业、历史学专业、史学理论及史学史专业、历史地理学专业、历史文献学专业、专门史专业、中国古代史专业、中国近现代史专业、世界史专业。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高中种类历史教师资格证书；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高中历史讲课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4624012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绵竹市南轩中学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（六）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高中地理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5"/>
                <w:sz w:val="18"/>
                <w:szCs w:val="1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地理科学专业、自然地理与资源环境专业、人文地理与城乡规划专业、地理信息科学专业；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5"/>
                <w:sz w:val="18"/>
                <w:szCs w:val="18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地理学专业、自然地理学专业、人文地理学专业、地图学与地理信息系统专业、资源与环境专业、学科教学（地理）专业、地质资源与地质工程专业、地质工程专业、地球探测与信息技术专业。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高中种类地理教师资格证书；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高中地理讲课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4624013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绵竹市南轩中学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（七）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高中物理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物理学专业、应用物理学专业、核物理专业、声学专业、物理教育专业；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物理）专业、物理学专业、理论物理专业、粒子物理与原子核物理专业、原子与分子物理专业、等离子体物理专业、凝聚态物理专业、声学专业、光学专业、无线电物理专业、天文学专业、天体物理专业、天体测量与天体力学专业、核技术及应用专业、应用物理学专业、课程与教学论（物理）专业。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高中种类物理教师资格证书；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高中物理讲课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4624014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绵竹市南轩中学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（八）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高中信息技术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教育技术学专业、计算机科学与技术专业、计算机及应用专业、计算机科学教育专业、软件工程专业、网络工程专业、信息安全专业、物联网工程专业、数字媒体技术专业、智能科学与技术专业、空间信息与数字技术专业、电子与计算机工程专业、数据科学与大数据技术专业、网络空间安全专业、新媒体技术专业、虚拟现实技术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教育技术学专业、计算机系统结构专业、计算机应用技术专业、计算机软件与理论专业、现代教育技术专业。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高中种类信息技术教师资格证；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高中信息技术讲课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4624015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7"/>
                <w:position w:val="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绵竹市教师发展中心（一）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position w:val="5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初中生物</w:t>
            </w:r>
          </w:p>
        </w:tc>
        <w:tc>
          <w:tcPr>
            <w:tcW w:w="1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"/>
                <w:sz w:val="18"/>
                <w:szCs w:val="1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生物科学专业、生物技术专业、生物信息学专业、生态学专业。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4"/>
                <w:sz w:val="18"/>
                <w:szCs w:val="18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学科教学（生物）专业、生物学专业、植物学专业、动物学专业、生理学专业、水生生物学专业、微生物学专业、神经生物学专业、遗传学专业、发育生物学专业、细胞生物学专业、生物化学与分子生物学专业、生物物理学专业、生态学专业、生物安全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初中种类生物教师资格证书；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初中生物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派遣至绵竹中学初中部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4624016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绵竹市教师发展中心（二）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初中语文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 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汉语言文学专业、汉语言专业、汉语国际教育专业、华文教育专业、古典文献学专业、中国语言与文化专业、应用语言学专业；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语文）专业、文艺学专业、语言学及应用语言学专业、汉语言文字学专业、中国语言文学专业、中国古典文献学专业、中国古代文学专业、中国现当代文学专业、比较文学与世界文学专业、汉语国际教育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初中种类语文教师资格证；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初中语文讲课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派遣至绵竹市侨爱道行中学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1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58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37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4150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1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highlight w:val="yellow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462401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初中物理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物理学专业、应用物理学专业、核物理专业、声学专业、物理教育专业；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物理）专业、物理学专业、理论物理专业、粒子物理与原子核物理专业、原子与分子物理专业、等离子体物理专业、凝聚态物理专业、声学专业、光学专业、无线电物理专业、天文学专业、天体物理专业、天体测量与天体力学专业、核技术及应用专业、应用物理学专业、课程与教学论（物理）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初中种类物理教师资格证书；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初中物理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派遣至绵竹市侨爱道行中学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462401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7"/>
                <w:position w:val="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初中英语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英语专业、商务英语专业。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学科教学（英语）专业、英语语言文学专业、翻译专业、外国语言学及应用语言学专业。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初中种类英语教师资格证书；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初中英语讲课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派遣至绵竹市侨爱道行中学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初中信息技术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教育技术学专业、计算机科学与技术专业、计算机及应用专业、计算机科学教育专业、软件工程专业、网络工程专业、信息安全专业、物联网工程专业、数字媒体技术专业、智能科学与技术专业、空间信息与数字技术专业、电子与计算机工程专业、数据科学与大数据技术专业、网络空间安全专业、新媒体技术专业、虚拟现实技术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教育技术学专业、计算机系统结构专业、计算机应用技术专业、计算机软件与理论专业、现代教育技术专业。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初中种类信息技术教师资格证；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初中信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息技术讲课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派遣至绵竹市侨爱道行中学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462402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小学道德与法治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思想政治教育专业、中国共产党历史专业、马克思主义理论专业、科学社会主义专业。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政治学专业、政治学理论专业、马克思主义哲学专业、中国哲学专业、马克思主义理论专业、马克思主义中国化研究专业、中共党史（含：党的学说与党的建设）专业、思想政治教育专业、学科教学（思政）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小学种类道德与法制教师资格证；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小学道德与法治讲课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派遣至绵竹市天河小学（1）、绵竹市南轩小学（1）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462402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小学语文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汉语言文学专业、汉语言专业、汉语国际教育专业、华文教育专业、古典文献学专业、中国语言与文化专业、应用语言学专业；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语文）专业、文艺学专业、语言学及应用语言学专业、汉语言文字学专业、中国语言文学专业、中国古典文献学专业、中国古代文学专业、中国现当代文学专业、比较文学与世界文学专业、汉语国际教育专业、小学教育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小学种类语文教师资格证；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小学语文讲课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派遣至绵竹市紫岩小学校（1）、绵竹市天河小学（1）、绵竹市南轩小学（1）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、绵竹市城东小学（4）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462402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小学体育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0"/>
                <w:sz w:val="18"/>
                <w:szCs w:val="18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体育教育专业、运动训练专业、社会体育指导与管理专业、武术与民族传统体育专业、运动人体科学专业、体能训练专业、运动能力开发专业、运动康复专业。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20"/>
                <w:sz w:val="18"/>
                <w:szCs w:val="18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体育学专业、体育教育训练学专业、民族传统体育学专业、学科教学（体育）专业、小学教育专业。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小学种类体育教师资格证；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小学体育讲课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派遣至绵竹市天河小学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（1）、绵竹市城东小学（1）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462402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小学英语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英语专业、商务英语专业。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学科教学（英语）专业、英语语言文学专业、翻译专业、外国语言学及应用语言学专业、小学教育专业。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小学种类英语教师资格证；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小学英语讲课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派遣至绵竹市天河小学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462402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绵竹市教师发展中心（十）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小学美术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 xml:space="preserve">美术学专业、绘画专业、书法学专业、中国画专业、艺术设计学专业。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艺术学专业、美术学专业、设计艺术学专业。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小学种类美术教师资格证；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小学美术讲课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派遣至绵竹市南轩小学（1）、绵竹市春溢小学（1）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、绵竹市城东小学（1）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462402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绵竹市教师发展中心（十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小学信息技术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教育技术学专业、计算机科学与技术专业、计算机及应用专业、计算机科学教育专业、软件工程专业、网络工程专业、信息安全专业、物联网工程专业、数字媒体技术专业、智能科学与技术专业、空间信息与数字技术专业、电子与计算机工程专业、数据科学与大数据技术专业、网络空间安全专业、新媒体技术专业、虚拟现实技术专业；</w:t>
            </w: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教育技术学专业、计算机系统结构专业、计算机应用技术专业、计算机软件与理论专业、现代教育技术专业。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小学种类信息技术教师资格证；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小学信息技术讲课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派遣至绵竹市紫岩小学校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462402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绵竹市教师发展中心（十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小学数学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数学与应用数学专业、信息与计算科学专业、数理基础科学专业、数据计算与应用专业；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基础数学专业、计算数学专业、概率论与数理统计专业、应用数学专业、运筹学与控制论专业、数学专业，统计学专业、学科教学（数学）专业、小学教育专业。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小学种类数学教师资格证；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小学数学讲课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城东小学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绵竹市教师发展中心（十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小学音乐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 xml:space="preserve">音乐表演专业、音乐学专业、舞蹈表演专业、舞蹈学专业、舞蹈编导专业、作曲与作曲技术理论专业。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音乐学专业、舞蹈学专业、艺术学专业。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小学种类音乐教师资格证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；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小学音乐讲课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派遣至绵竹市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城东小学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四川省绵竹市职业中专学校（一）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中职政治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思想政治教育专业、马克思主义理论专业、政治学与行政学专业、国际政治专业、政治学经济学与哲学专业、科学社会主义专业、中国共产党历史专业；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思政）专业、政治学专业、政治学理论专业、中外政治制度专业、科学社会主义与国际共产主义运动专业、中共党史（含：党的学说与党的建设)专业、国际政治专业、国际关系专业、哲学专业、伦理学专业、马克思主义哲学专业、中国哲学专业、马克思主义理论专业、马克思主义基本原理专业、马克思主义发展史专业、马克思主义中国化研究专业、国外马克思主义研究专业、思想政治教育专业、中国近现代史基本问题研究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高中种类政治教师资格证或中等职业学校政治教师资格证；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中职政治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四川省绵竹市职业中专学校（二）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中职语文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汉语言文学专业、汉语言专业、汉语国际教育专业、华文教育专业、古典文献学专业、中国语言与文化专业、应用语言学专业；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语文）专业、文艺学专业、语言学及应用语言学专业、汉语言文字学专业、中国语言文学专业、中国古典文献学专业、中国古代文学专业、中国现当代文学专业、比较文学与世界文学专业、汉语国际教育专业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高中种类语文教师资格证书或中等职业学校语文教师资格证；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中职语文讲课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四川省绵竹市职业中专学校（三）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中职美术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 xml:space="preserve">美术学专业、绘画专业、书法学专业、中国画专业、艺术设计学专业。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艺术学专业、美术学专业、设计艺术学专业。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高中种类美术教师资格证书或中等职业学校美术教师资格证；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  <w:t>中职美术讲课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="162" w:line="259" w:lineRule="auto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462403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四川省绵竹市职业中专学校（四）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中职旅游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旅游管理专业、酒店管理专业、会展经济与管理专业、旅游管理与服务教育专业、导游服务专业、康养休闲旅游服务专业、茶艺与茶营销专业等相关专业。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旅游管理专业等相关专业。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高中种类教师资格证或中等职业学校教师资格证；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中职旅游讲课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462403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四川省绵竹市职业中专学校（五）</w:t>
            </w:r>
          </w:p>
        </w:tc>
        <w:tc>
          <w:tcPr>
            <w:tcW w:w="5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中职历史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历史学专业、文化遗产专业、世界史专业；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学科教学（历史）专业、历史学专业、史学理论及史学史专业、历史地理学专业、历史文献学专业、专门史专业、中国古代史专业、中国近现代史专业、世界史专业。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高中种类历史教师资格证书或中等职业学校历史教师资格证书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；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中职历史讲课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bidi="zh-CN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462403</w:t>
            </w: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绵竹市特殊教育中心校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特殊教育</w:t>
            </w:r>
          </w:p>
        </w:tc>
        <w:tc>
          <w:tcPr>
            <w:tcW w:w="1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研究生、公师生、中级及以上职称教师</w:t>
            </w:r>
          </w:p>
        </w:tc>
        <w:tc>
          <w:tcPr>
            <w:tcW w:w="4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特殊教育专业、特殊教育（师范）专业、手语翻译专业、孤独症儿童教育（师范）、教育康复学（师范）专业。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/>
              </w:rPr>
              <w:t>特殊教育学专业、特殊教育专业。</w:t>
            </w:r>
          </w:p>
        </w:tc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小学、初中、高中种类或特殊教育教师资格证；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bidi="ar"/>
              </w:rPr>
              <w:t>与学历相对应的学位。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  <w:t>特殊教育讲课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sz w:val="18"/>
                <w:szCs w:val="18"/>
                <w:lang w:val="en-US"/>
              </w:rPr>
            </w:pPr>
          </w:p>
        </w:tc>
        <w:tc>
          <w:tcPr>
            <w:tcW w:w="11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sz w:val="18"/>
                <w:szCs w:val="18"/>
                <w:lang w:val="en-US"/>
              </w:rPr>
            </w:pPr>
          </w:p>
        </w:tc>
        <w:tc>
          <w:tcPr>
            <w:tcW w:w="5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sz w:val="18"/>
                <w:szCs w:val="18"/>
                <w:lang w:val="en-US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sz w:val="18"/>
                <w:szCs w:val="18"/>
                <w:lang w:val="en-US"/>
              </w:rPr>
            </w:pPr>
          </w:p>
        </w:tc>
        <w:tc>
          <w:tcPr>
            <w:tcW w:w="153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Cs/>
                <w:sz w:val="18"/>
                <w:szCs w:val="18"/>
                <w:lang w:val="en-US"/>
              </w:rPr>
            </w:pPr>
          </w:p>
        </w:tc>
        <w:tc>
          <w:tcPr>
            <w:tcW w:w="415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</w:p>
        </w:tc>
        <w:tc>
          <w:tcPr>
            <w:tcW w:w="1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sz w:val="18"/>
                <w:szCs w:val="18"/>
                <w:lang w:val="en-US"/>
              </w:rPr>
            </w:pPr>
          </w:p>
        </w:tc>
      </w:tr>
    </w:tbl>
    <w:p>
      <w:pPr>
        <w:rPr>
          <w:rFonts w:hint="eastAsia" w:ascii="仿宋" w:hAnsi="仿宋" w:eastAsia="仿宋"/>
          <w:sz w:val="21"/>
          <w:szCs w:val="21"/>
          <w:lang w:val="en-US"/>
        </w:rPr>
        <w:sectPr>
          <w:pgSz w:w="16840" w:h="11900" w:orient="landscape"/>
          <w:pgMar w:top="1587" w:right="2211" w:bottom="1417" w:left="1587" w:header="1304" w:footer="1304" w:gutter="0"/>
          <w:pgNumType w:fmt="numberInDash"/>
          <w:cols w:space="720" w:num="1"/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04C06DA5"/>
    <w:rsid w:val="13620BA8"/>
    <w:rsid w:val="1B2316DD"/>
    <w:rsid w:val="61244FF0"/>
    <w:rsid w:val="6B086A55"/>
    <w:rsid w:val="729D6836"/>
    <w:rsid w:val="7EA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x-scope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6825</Words>
  <Characters>7027</Characters>
  <Lines>0</Lines>
  <Paragraphs>0</Paragraphs>
  <TotalTime>24</TotalTime>
  <ScaleCrop>false</ScaleCrop>
  <LinksUpToDate>false</LinksUpToDate>
  <CharactersWithSpaces>7258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2024-11-01T06:47:00Z</dcterms:created>
  <dc:creator>dell</dc:creator>
  <cp:lastModifiedBy>Administrator</cp:lastModifiedBy>
  <cp:lastPrinted>2024-11-01T09:20:18Z</cp:lastPrinted>
  <dcterms:modified xsi:type="dcterms:W3CDTF">2024-11-01T09:23:37Z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A2144DDC35444C7484810109C2A0C7FF_12</vt:lpwstr>
  </property>
</Properties>
</file>