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等线" w:eastAsia="仿宋_GB2312" w:cs="宋体"/>
          <w:color w:val="000000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sz w:val="32"/>
          <w:szCs w:val="32"/>
        </w:rPr>
        <w:t>附件一</w:t>
      </w: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center"/>
        <w:rPr>
          <w:rFonts w:hint="eastAsia" w:ascii="方正小标宋简体" w:hAnsi="等线" w:eastAsia="方正小标宋简体" w:cs="宋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等线" w:eastAsia="方正小标宋简体" w:cs="宋体"/>
          <w:color w:val="000000"/>
          <w:sz w:val="36"/>
          <w:szCs w:val="36"/>
        </w:rPr>
        <w:t>越城区教育体育局20</w:t>
      </w:r>
      <w:r>
        <w:rPr>
          <w:rFonts w:hint="eastAsia" w:ascii="方正小标宋简体" w:hAnsi="等线" w:eastAsia="方正小标宋简体" w:cs="宋体"/>
          <w:color w:val="auto"/>
          <w:sz w:val="36"/>
          <w:szCs w:val="36"/>
        </w:rPr>
        <w:t>2</w:t>
      </w:r>
      <w:r>
        <w:rPr>
          <w:rFonts w:hint="eastAsia" w:ascii="方正小标宋简体" w:hAnsi="等线" w:eastAsia="方正小标宋简体" w:cs="宋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等线" w:eastAsia="方正小标宋简体" w:cs="宋体"/>
          <w:color w:val="000000"/>
          <w:sz w:val="36"/>
          <w:szCs w:val="36"/>
        </w:rPr>
        <w:t>年新教师招聘</w:t>
      </w:r>
      <w:r>
        <w:rPr>
          <w:rFonts w:hint="eastAsia" w:ascii="方正小标宋简体" w:hAnsi="等线" w:eastAsia="方正小标宋简体" w:cs="宋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等线" w:eastAsia="方正小标宋简体" w:cs="宋体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简体" w:hAnsi="等线" w:eastAsia="方正小标宋简体" w:cs="宋体"/>
          <w:color w:val="000000"/>
          <w:sz w:val="36"/>
          <w:szCs w:val="36"/>
          <w:lang w:eastAsia="zh-CN"/>
        </w:rPr>
        <w:t>）</w:t>
      </w:r>
      <w:r>
        <w:rPr>
          <w:rFonts w:hint="eastAsia" w:ascii="方正小标宋简体" w:hAnsi="等线" w:eastAsia="方正小标宋简体" w:cs="宋体"/>
          <w:color w:val="000000"/>
          <w:sz w:val="36"/>
          <w:szCs w:val="36"/>
        </w:rPr>
        <w:t>计划</w:t>
      </w:r>
    </w:p>
    <w:bookmarkEnd w:id="0"/>
    <w:p>
      <w:pPr>
        <w:keepNext w:val="0"/>
        <w:keepLines w:val="0"/>
        <w:pageBreakBefore w:val="0"/>
        <w:widowControl/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yellow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94"/>
        <w:gridCol w:w="1116"/>
        <w:gridCol w:w="5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84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22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招聘数</w:t>
            </w:r>
          </w:p>
        </w:tc>
        <w:tc>
          <w:tcPr>
            <w:tcW w:w="5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岗位A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岗位B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初中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09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符合以下之一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硕士及以上学历毕业生；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第一段（批）和“三位一体”等提前批录取的本科师范生，高考分数达到特殊类型招生控制分数线或第一批录取分数线，且获得过省级优秀毕业生荣誉，或获得过学校综合性二等及以上奖学金（不含国家励志奖学金），或获得过省级师范生教学技能竞赛三等奖及以上，或在本校本专业同年级前三学年综合（专业）成绩排名前20%。其中，艺术类和体育类（音乐、美术、体育学科）不受特殊类型招生控制分数线和师范类专业限制;教育部直属高等学校和浙江师范大学初阳学院、绍兴文理学院“卓越教师养成班(祖楠班)”、温州大学“教师教育溯初班”的毕业生不受以上条件限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3.教育部直属师范大学免费师范毕业生。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初中科学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初中社会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小学科学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  <w:t>中小学体育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  <w:t>中小学美术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  <w:t>中小学信息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09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招聘学科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计划招聘数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  <w:t>中小学音乐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 w:bidi="ar-SA"/>
              </w:rPr>
              <w:t>小学心理健康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45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特殊教育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45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5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备注：岗位A面向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硕士研究生及以上学历毕业生招考，岗位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B面向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本科及以上学历毕业生招考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分别择优招聘，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同一学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段同一学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科在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岗位总数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内可根据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实际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报名人数相互调剂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如岗位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A（B）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报名人数未达到开考比例的，则按比例核减，被核减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岗位数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调剂到岗位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B（A）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若两个岗位报名人数都未达到开考比例的，则都按比例核减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岗位A核减后不开考，应聘对象可改报至岗位B。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其他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岗位不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受此限制。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>
      <w:pPr>
        <w:spacing w:after="0" w:line="600" w:lineRule="exac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【</w:t>
      </w:r>
      <w:r>
        <w:rPr>
          <w:rFonts w:hint="eastAsia" w:ascii="黑体" w:hAnsi="黑体" w:eastAsia="黑体"/>
          <w:sz w:val="28"/>
          <w:lang w:val="en-US" w:eastAsia="zh-CN"/>
        </w:rPr>
        <w:t>具体招聘</w:t>
      </w:r>
      <w:r>
        <w:rPr>
          <w:rFonts w:hint="eastAsia" w:ascii="黑体" w:hAnsi="黑体" w:eastAsia="黑体"/>
          <w:sz w:val="28"/>
        </w:rPr>
        <w:t>学校</w:t>
      </w:r>
      <w:r>
        <w:rPr>
          <w:rFonts w:hint="eastAsia" w:ascii="黑体" w:hAnsi="黑体" w:eastAsia="黑体"/>
          <w:sz w:val="28"/>
          <w:lang w:val="en-US" w:eastAsia="zh-CN"/>
        </w:rPr>
        <w:t>及招聘数</w:t>
      </w:r>
      <w:r>
        <w:rPr>
          <w:rFonts w:hint="eastAsia" w:ascii="黑体" w:hAnsi="黑体" w:eastAsia="黑体"/>
          <w:sz w:val="28"/>
        </w:rPr>
        <w:t>】</w:t>
      </w:r>
    </w:p>
    <w:p>
      <w:pPr>
        <w:spacing w:after="0" w:line="600" w:lineRule="exact"/>
        <w:rPr>
          <w:rFonts w:hint="eastAsia" w:ascii="黑体" w:hAnsi="黑体" w:eastAsia="黑体"/>
          <w:sz w:val="28"/>
        </w:rPr>
      </w:pPr>
    </w:p>
    <w:tbl>
      <w:tblPr>
        <w:tblStyle w:val="3"/>
        <w:tblW w:w="9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  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绍兴市第一初级中学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绍兴市元培中学教育集团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（含站前学校初中部）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绍兴市建功中学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绍兴市迪荡中学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绍兴市长城中学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绍兴市袍江中学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绍兴市越城区马山中学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绍兴市越城区沥海中学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 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绍兴市鲁迅小学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（集团，含文源小学）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绍兴市快阁苑小学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绍兴文理学院附属小学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绍兴市北海小学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（集团，含梅山小学、湖东小学）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绍兴市元培小学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绍兴市塔山小学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绍兴市成章小学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绍兴市树人小学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绍兴市越城区马山街道中心小学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绍兴市越城区斗门街道中心小学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绍兴市越城区皋埠街道中心小学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绍兴市元培中学教育集团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站前学校小学部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</w:tbl>
    <w:p>
      <w:pPr>
        <w:spacing w:after="0" w:line="600" w:lineRule="exact"/>
        <w:rPr>
          <w:rFonts w:hint="eastAsia" w:ascii="黑体" w:hAnsi="黑体" w:eastAsia="黑体"/>
          <w:sz w:val="28"/>
        </w:rPr>
      </w:pP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3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绍兴市鲁迅幼儿园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绍兴市元培幼儿园（含观南幼儿园）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绍兴市实验幼儿园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绍兴市越城区柯灵第一幼儿园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绍兴市越城区柯灵第二幼儿园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绍兴市越城区镜湖第一幼儿园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绍兴市越城区镜湖第二幼儿园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绍兴市越城区马山街道中心幼儿园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绍兴市越城区育才学校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spacing w:after="0" w:line="600" w:lineRule="exact"/>
        <w:rPr>
          <w:rFonts w:hint="eastAsia" w:ascii="黑体" w:hAnsi="黑体" w:eastAsia="黑体"/>
          <w:sz w:val="28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500A6"/>
    <w:rsid w:val="15D5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2024-11-05T11:44:00Z</dcterms:created>
  <dc:creator>芙蓉葬白骨</dc:creator>
  <cp:lastModifiedBy>芙蓉葬白骨</cp:lastModifiedBy>
  <dcterms:modified xsi:type="dcterms:W3CDTF">2024-11-05T11:45:16Z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B6614904AF5143048C589719425A6067</vt:lpwstr>
  </property>
</Properties>
</file>