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FF0F"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7930D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磐安县</w:t>
      </w:r>
      <w:r>
        <w:rPr>
          <w:rFonts w:hint="eastAsia" w:eastAsia="方正小标宋_GBK" w:cs="Times New Roman"/>
          <w:bCs/>
          <w:color w:val="auto"/>
          <w:sz w:val="44"/>
          <w:szCs w:val="44"/>
          <w:lang w:eastAsia="zh-CN"/>
        </w:rPr>
        <w:t>机关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事业单位公开招用编外人员资格审查办法</w:t>
      </w:r>
    </w:p>
    <w:p w14:paraId="007D7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</w:p>
    <w:p w14:paraId="08510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一、户籍要求</w:t>
      </w:r>
    </w:p>
    <w:p w14:paraId="4C28B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 户籍要求为“磐安”包括：</w:t>
      </w:r>
    </w:p>
    <w:p w14:paraId="33E4A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（1）本人户口在磐安（以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11月11日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的户口所在地为准）；</w:t>
      </w:r>
    </w:p>
    <w:p w14:paraId="3D8E6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（2）本人出生地在磐安（以户口簿、出生证或出生地政府出具的佐证材料为依据）；</w:t>
      </w:r>
    </w:p>
    <w:p w14:paraId="225A8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eastAsia="仿宋_GB2312" w:cs="Times New Roman"/>
          <w:color w:val="auto"/>
          <w:sz w:val="32"/>
          <w:szCs w:val="32"/>
          <w:woUserID w:val="1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）父母或夫（妻）一方户口在磐安或是磐安机关事业单位正式在编在职工作人员的（以户口簿、结婚证、工作单位佐证材料为依据）；</w:t>
      </w:r>
    </w:p>
    <w:p w14:paraId="50E222C7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eastAsia="仿宋_GB2312" w:cs="Times New Roman"/>
          <w:color w:val="auto"/>
          <w:sz w:val="32"/>
          <w:szCs w:val="32"/>
          <w:woUserID w:val="1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11月11日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前本人在磐安机关事业单位工作并签订劳动合同，实际工作满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年及以上的（以劳动合同和养老金缴纳时间一致为准）；</w:t>
      </w:r>
    </w:p>
    <w:p w14:paraId="0147E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eastAsia="仿宋_GB2312" w:cs="Times New Roman"/>
          <w:color w:val="auto"/>
          <w:sz w:val="32"/>
          <w:szCs w:val="32"/>
          <w:woUserID w:val="1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）生源地为磐安的人员（生源地是指经高考、被高校录取时户口所在地）。</w:t>
      </w:r>
    </w:p>
    <w:p w14:paraId="0CD96B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属（2）-（</w:t>
      </w:r>
      <w:r>
        <w:rPr>
          <w:rFonts w:hint="default" w:eastAsia="仿宋_GB2312" w:cs="Times New Roman"/>
          <w:color w:val="auto"/>
          <w:sz w:val="32"/>
          <w:szCs w:val="32"/>
          <w:woUserID w:val="1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）种情形的，在报名时，需提供相关材料。</w:t>
      </w:r>
    </w:p>
    <w:p w14:paraId="0BE79F4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研究生学历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取得专业技术副高职称以上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的人员户籍不限。</w:t>
      </w:r>
    </w:p>
    <w:p w14:paraId="2E34F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二、年龄要求</w:t>
      </w:r>
    </w:p>
    <w:p w14:paraId="7A3B7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以第二代身份证上的出生时间为依据，年龄18至35周岁（198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期间出生）；年龄18至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周岁（198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期间出生）；年龄18至45周岁（197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年龄30至40周岁（1983年11月11日至1994年11月11日）年龄30至45周岁（1978年11月11日至1994年11月11日）</w:t>
      </w:r>
      <w:bookmarkStart w:id="0" w:name="_GoBack"/>
      <w:bookmarkEnd w:id="0"/>
    </w:p>
    <w:p w14:paraId="000CF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三、“专业”审查</w:t>
      </w:r>
    </w:p>
    <w:p w14:paraId="06CFF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报考专业名称与教育行政部门颁发的专业目录名称不一致的，请考生在资格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前，向招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单位提供由毕业院校或教育行政部门开具的关于专业确认的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明。</w:t>
      </w:r>
    </w:p>
    <w:p w14:paraId="749FC09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eastAsia="黑体" w:cs="Times New Roman"/>
          <w:color w:val="auto"/>
          <w:sz w:val="32"/>
          <w:szCs w:val="32"/>
          <w:lang w:eastAsia="zh-CN"/>
        </w:rPr>
        <w:t>人事考试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笔试定义</w:t>
      </w:r>
    </w:p>
    <w:p w14:paraId="2568A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参照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《磐安县编外人才储备池管理试行办法》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积分表中的人事考试指的是近三年（2022-2024年），由组织人社部门组织的公务员、事业单位工作人员、教师、卫技人员等笔试。若报考人员近三年未参加上述笔试的，该项积分为零。</w:t>
      </w:r>
    </w:p>
    <w:p w14:paraId="2393C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其他要求</w:t>
      </w:r>
    </w:p>
    <w:p w14:paraId="7C198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在全日制普通高校脱产就读的非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2025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年应届毕业的专升本人员、研究生也不能以原已取得的学历、学位证书报考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F028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本办法由县人力社保部门会同招用单位负责解释。</w:t>
      </w:r>
    </w:p>
    <w:p w14:paraId="0580E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C5AE3"/>
    <w:multiLevelType w:val="singleLevel"/>
    <w:tmpl w:val="8BFC5AE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MGEzZDNiNmY0YTJjOTY1NzkxMGM2ZWE2YjJlZjcifQ=="/>
  </w:docVars>
  <w:rsids>
    <w:rsidRoot w:val="2A3E22EE"/>
    <w:rsid w:val="048E2EE4"/>
    <w:rsid w:val="07F570F2"/>
    <w:rsid w:val="0EF05496"/>
    <w:rsid w:val="10BA2140"/>
    <w:rsid w:val="19B46B47"/>
    <w:rsid w:val="1DA159C8"/>
    <w:rsid w:val="252A61CC"/>
    <w:rsid w:val="2A3E22EE"/>
    <w:rsid w:val="352A658F"/>
    <w:rsid w:val="3AE312E1"/>
    <w:rsid w:val="4DE57C38"/>
    <w:rsid w:val="5D83570C"/>
    <w:rsid w:val="618B6838"/>
    <w:rsid w:val="64DE4D6E"/>
    <w:rsid w:val="76061BAF"/>
    <w:rsid w:val="F31F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709</Words>
  <Characters>769</Characters>
  <Lines>1</Lines>
  <Paragraphs>1</Paragraphs>
  <TotalTime>0</TotalTime>
  <ScaleCrop>false</ScaleCrop>
  <LinksUpToDate>false</LinksUpToDate>
  <CharactersWithSpaces>770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2024-02-28T12:51:00Z</dcterms:created>
  <dc:creator>paa</dc:creator>
  <cp:lastModifiedBy>.</cp:lastModifiedBy>
  <dcterms:modified xsi:type="dcterms:W3CDTF">2024-11-06T08:01:15Z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F564034CF2BB4949885BFDE64FD15B62_12</vt:lpwstr>
  </property>
</Properties>
</file>