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仿宋" w:eastAsia="仿宋" w:cs="仿宋" w:hint="eastAsia"/>
          <w:b/>
          <w:bCs/>
          <w:color w:val="auto"/>
          <w:kern w:val="0"/>
          <w:sz w:val="44"/>
          <w:szCs w:val="44"/>
          <w:lang w:val="en-US" w:eastAsia="zh-CN"/>
          <w:highlight w:val="auto"/>
        </w:rPr>
      </w:pPr>
      <w:bookmarkStart w:id="0" w:name="_GoBack"/>
      <w:bookmarkEnd w:id="0"/>
    </w:p>
    <w:p>
      <w:pPr>
        <w:jc w:val="left"/>
        <w:rPr>
          <w:rFonts w:ascii="黑体" w:eastAsia="黑体" w:cs="方正小标宋简体" w:hint="eastAsia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黑体" w:eastAsia="黑体" w:cs="方正小标宋简体" w:hint="eastAsia"/>
          <w:color w:val="auto"/>
          <w:kern w:val="0"/>
          <w:sz w:val="32"/>
          <w:szCs w:val="32"/>
          <w:lang w:val="en-US" w:eastAsia="zh-CN"/>
          <w:highlight w:val="auto"/>
        </w:rPr>
        <w:t>附件4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asci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2025年</w:t>
      </w:r>
      <w:r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毕业生</w:t>
      </w:r>
      <w:r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>
      <w:pPr>
        <w:jc w:val="center"/>
        <w:rPr>
          <w:rFonts w:ascii="方正小标宋_GBK" w:eastAsia="方正小标宋_GBK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兹有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同志，身份证号码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系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学校2025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年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方向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（硕士/博士）毕业生。 拟于2025年7月31日前取得相应学历学位。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                         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                     年     月     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variable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jYzNTAzZGU1M2ZkNWFjYzFlMTQ2YWRlNmQ4M2JjMz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70</Words>
  <Characters>80</Characters>
  <Lines>15</Lines>
  <Paragraphs>8</Paragraphs>
  <CharactersWithSpaces>225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wjw</cp:lastModifiedBy>
  <cp:revision>1</cp:revision>
  <cp:lastPrinted>2023-02-16T18:30:00Z</cp:lastPrinted>
  <dcterms:created xsi:type="dcterms:W3CDTF">2021-09-17T10:10:00Z</dcterms:created>
  <dcterms:modified xsi:type="dcterms:W3CDTF">2024-11-07T01:56:27Z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B2A1DA20392F4196BAD67C532F62A480_13</vt:lpwstr>
  </property>
</Properties>
</file>