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D76BB">
      <w:pPr>
        <w:pStyle w:val="3"/>
        <w:widowControl/>
        <w:shd w:val="clear" w:color="auto" w:fill="FFFFFF"/>
        <w:spacing w:beforeAutospacing="0" w:afterAutospacing="0" w:line="700" w:lineRule="exact"/>
        <w:jc w:val="both"/>
        <w:rPr>
          <w:rFonts w:hint="eastAsia" w:ascii="方正仿宋简体" w:hAnsi="方正仿宋简体" w:eastAsia="方正仿宋简体" w:cs="方正仿宋简体"/>
          <w:b w:val="0"/>
          <w:bCs/>
          <w:color w:val="000000" w:themeColor="text1"/>
          <w:sz w:val="32"/>
          <w:szCs w:val="32"/>
          <w:highlight w:val="none"/>
          <w:shd w:val="clear" w:color="auto" w:fill="FFFFFF"/>
          <w:lang w:val="en-US" w:eastAsia="zh-CN"/>
          <w14:textFill>
            <w14:solidFill>
              <w14:schemeClr w14:val="tx1"/>
            </w14:solidFill>
          </w14:textFill>
        </w:rPr>
      </w:pPr>
      <w:r>
        <w:rPr>
          <w:rFonts w:hint="eastAsia" w:ascii="方正仿宋简体" w:hAnsi="方正仿宋简体" w:eastAsia="方正仿宋简体" w:cs="方正仿宋简体"/>
          <w:b w:val="0"/>
          <w:bCs/>
          <w:color w:val="000000" w:themeColor="text1"/>
          <w:sz w:val="32"/>
          <w:szCs w:val="32"/>
          <w:highlight w:val="none"/>
          <w:shd w:val="clear" w:color="auto" w:fill="FFFFFF"/>
          <w:lang w:eastAsia="zh-CN"/>
          <w14:textFill>
            <w14:solidFill>
              <w14:schemeClr w14:val="tx1"/>
            </w14:solidFill>
          </w14:textFill>
        </w:rPr>
        <w:t>附件</w:t>
      </w:r>
      <w:r>
        <w:rPr>
          <w:rFonts w:hint="eastAsia" w:ascii="方正仿宋简体" w:hAnsi="方正仿宋简体" w:eastAsia="方正仿宋简体" w:cs="方正仿宋简体"/>
          <w:b w:val="0"/>
          <w:bCs/>
          <w:color w:val="000000" w:themeColor="text1"/>
          <w:sz w:val="32"/>
          <w:szCs w:val="32"/>
          <w:highlight w:val="none"/>
          <w:shd w:val="clear" w:color="auto" w:fill="FFFFFF"/>
          <w:lang w:val="en-US" w:eastAsia="zh-CN"/>
          <w14:textFill>
            <w14:solidFill>
              <w14:schemeClr w14:val="tx1"/>
            </w14:solidFill>
          </w14:textFill>
        </w:rPr>
        <w:t>5</w:t>
      </w:r>
    </w:p>
    <w:p w14:paraId="31C54BA9">
      <w:pPr>
        <w:pStyle w:val="3"/>
        <w:widowControl/>
        <w:shd w:val="clear" w:color="auto" w:fill="FFFFFF"/>
        <w:spacing w:beforeAutospacing="0" w:afterAutospacing="0" w:line="700" w:lineRule="exact"/>
        <w:ind w:firstLine="660" w:firstLineChars="150"/>
        <w:jc w:val="center"/>
        <w:rPr>
          <w:rFonts w:hint="eastAsia" w:ascii="方正小标宋简体" w:eastAsia="方正小标宋简体" w:cs="方正小标宋简体"/>
          <w:b w:val="0"/>
          <w:bCs/>
          <w:color w:val="000000" w:themeColor="text1"/>
          <w:sz w:val="44"/>
          <w:szCs w:val="44"/>
          <w:highlight w:val="none"/>
          <w:shd w:val="clear" w:color="auto" w:fill="FFFFFF"/>
          <w:lang w:val="en-US" w:eastAsia="zh-CN"/>
          <w14:textFill>
            <w14:solidFill>
              <w14:schemeClr w14:val="tx1"/>
            </w14:solidFill>
          </w14:textFill>
        </w:rPr>
      </w:pPr>
      <w:r>
        <w:rPr>
          <w:rFonts w:hint="eastAsia" w:ascii="方正小标宋简体" w:eastAsia="方正小标宋简体" w:cs="方正小标宋简体"/>
          <w:b w:val="0"/>
          <w:bCs/>
          <w:color w:val="000000" w:themeColor="text1"/>
          <w:sz w:val="44"/>
          <w:szCs w:val="44"/>
          <w:highlight w:val="none"/>
          <w:shd w:val="clear" w:color="auto" w:fill="FFFFFF"/>
          <w:lang w:eastAsia="zh-CN"/>
          <w14:textFill>
            <w14:solidFill>
              <w14:schemeClr w14:val="tx1"/>
            </w14:solidFill>
          </w14:textFill>
        </w:rPr>
        <w:t>面试注意事项</w:t>
      </w:r>
    </w:p>
    <w:p w14:paraId="146DE23D">
      <w:pPr>
        <w:ind w:firstLine="640" w:firstLineChars="200"/>
        <w:rPr>
          <w:rFonts w:hint="eastAsia" w:ascii="黑体" w:hAnsi="黑体" w:eastAsia="黑体"/>
          <w:color w:val="000000" w:themeColor="text1"/>
          <w:sz w:val="32"/>
          <w:szCs w:val="32"/>
          <w:highlight w:val="none"/>
          <w:lang w:val="en-US" w:eastAsia="zh-CN"/>
          <w14:textFill>
            <w14:solidFill>
              <w14:schemeClr w14:val="tx1"/>
            </w14:solidFill>
          </w14:textFill>
        </w:rPr>
      </w:pPr>
    </w:p>
    <w:p w14:paraId="358E4D42">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bCs/>
          <w:color w:val="000000" w:themeColor="text1"/>
          <w:kern w:val="0"/>
          <w:sz w:val="32"/>
          <w:szCs w:val="32"/>
          <w:highlight w:val="none"/>
          <w:shd w:val="clear" w:color="auto" w:fill="FFFFFF"/>
          <w:lang w:bidi="ar"/>
          <w14:textFill>
            <w14:solidFill>
              <w14:schemeClr w14:val="tx1"/>
            </w14:solidFill>
          </w14:textFill>
        </w:rPr>
      </w:pPr>
      <w:r>
        <w:rPr>
          <w:rFonts w:hint="eastAsia" w:ascii="方正黑体简体" w:hAnsi="方正黑体简体" w:eastAsia="方正黑体简体" w:cs="方正黑体简体"/>
          <w:color w:val="000000" w:themeColor="text1"/>
          <w:sz w:val="32"/>
          <w:szCs w:val="32"/>
          <w:highlight w:val="none"/>
          <w:lang w:val="en-US" w:eastAsia="zh-CN"/>
          <w14:textFill>
            <w14:solidFill>
              <w14:schemeClr w14:val="tx1"/>
            </w14:solidFill>
          </w14:textFill>
        </w:rPr>
        <w:t>一、</w:t>
      </w:r>
      <w:r>
        <w:rPr>
          <w:rFonts w:hint="eastAsia" w:ascii="方正黑体简体" w:hAnsi="方正黑体简体" w:eastAsia="方正黑体简体" w:cs="方正黑体简体"/>
          <w:bCs/>
          <w:color w:val="000000" w:themeColor="text1"/>
          <w:kern w:val="0"/>
          <w:sz w:val="32"/>
          <w:szCs w:val="32"/>
          <w:highlight w:val="none"/>
          <w:shd w:val="clear" w:color="auto" w:fill="FFFFFF"/>
          <w:lang w:bidi="ar"/>
          <w14:textFill>
            <w14:solidFill>
              <w14:schemeClr w14:val="tx1"/>
            </w14:solidFill>
          </w14:textFill>
        </w:rPr>
        <w:t>面试对象</w:t>
      </w:r>
    </w:p>
    <w:p w14:paraId="6217251C">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default" w:ascii="Times New Roman" w:hAnsi="Times New Roman" w:eastAsia="方正仿宋简体" w:cs="Times New Roman"/>
          <w:bCs/>
          <w:color w:val="000000" w:themeColor="text1"/>
          <w:kern w:val="0"/>
          <w:sz w:val="32"/>
          <w:szCs w:val="32"/>
          <w:highlight w:val="none"/>
          <w:shd w:val="clear" w:color="auto" w:fill="FFFFFF"/>
          <w:lang w:bidi="ar"/>
          <w14:textFill>
            <w14:solidFill>
              <w14:schemeClr w14:val="tx1"/>
            </w14:solidFill>
          </w14:textFill>
        </w:rPr>
      </w:pPr>
      <w:r>
        <w:rPr>
          <w:rFonts w:hint="default" w:ascii="Times New Roman" w:hAnsi="Times New Roman" w:eastAsia="方正仿宋简体" w:cs="Times New Roman"/>
          <w:color w:val="000000" w:themeColor="text1"/>
          <w:spacing w:val="8"/>
          <w:kern w:val="0"/>
          <w:sz w:val="32"/>
          <w:szCs w:val="32"/>
          <w:highlight w:val="none"/>
          <w:shd w:val="clear" w:color="auto" w:fill="FFFFFF"/>
          <w14:textFill>
            <w14:solidFill>
              <w14:schemeClr w14:val="tx1"/>
            </w14:solidFill>
          </w14:textFill>
        </w:rPr>
        <w:t>经面谈测试确定进入面试的人员</w:t>
      </w:r>
      <w:r>
        <w:rPr>
          <w:rFonts w:hint="default" w:ascii="Times New Roman" w:hAnsi="Times New Roman" w:eastAsia="方正仿宋简体" w:cs="Times New Roman"/>
          <w:bCs/>
          <w:color w:val="000000" w:themeColor="text1"/>
          <w:kern w:val="0"/>
          <w:sz w:val="32"/>
          <w:szCs w:val="32"/>
          <w:highlight w:val="none"/>
          <w:shd w:val="clear" w:color="auto" w:fill="FFFFFF"/>
          <w:lang w:eastAsia="zh-CN" w:bidi="ar"/>
          <w14:textFill>
            <w14:solidFill>
              <w14:schemeClr w14:val="tx1"/>
            </w14:solidFill>
          </w14:textFill>
        </w:rPr>
        <w:t>（最终以招聘单位通知为准）</w:t>
      </w:r>
      <w:r>
        <w:rPr>
          <w:rFonts w:hint="default" w:ascii="Times New Roman" w:hAnsi="Times New Roman" w:eastAsia="方正仿宋简体" w:cs="Times New Roman"/>
          <w:bCs/>
          <w:color w:val="000000" w:themeColor="text1"/>
          <w:kern w:val="0"/>
          <w:sz w:val="32"/>
          <w:szCs w:val="32"/>
          <w:highlight w:val="none"/>
          <w:shd w:val="clear" w:color="auto" w:fill="FFFFFF"/>
          <w:lang w:bidi="ar"/>
          <w14:textFill>
            <w14:solidFill>
              <w14:schemeClr w14:val="tx1"/>
            </w14:solidFill>
          </w14:textFill>
        </w:rPr>
        <w:t>。</w:t>
      </w:r>
    </w:p>
    <w:p w14:paraId="53C66D84">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方正黑体简体" w:hAnsi="方正黑体简体" w:eastAsia="方正黑体简体" w:cs="方正黑体简体"/>
          <w:color w:val="000000" w:themeColor="text1"/>
          <w:sz w:val="32"/>
          <w:szCs w:val="32"/>
          <w:highlight w:val="none"/>
          <w:lang w:val="en-US" w:eastAsia="zh-CN"/>
          <w14:textFill>
            <w14:solidFill>
              <w14:schemeClr w14:val="tx1"/>
            </w14:solidFill>
          </w14:textFill>
        </w:rPr>
      </w:pPr>
      <w:r>
        <w:rPr>
          <w:rFonts w:hint="default" w:ascii="方正黑体简体" w:hAnsi="方正黑体简体" w:eastAsia="方正黑体简体" w:cs="方正黑体简体"/>
          <w:color w:val="000000" w:themeColor="text1"/>
          <w:sz w:val="32"/>
          <w:szCs w:val="32"/>
          <w:highlight w:val="none"/>
          <w:lang w:val="en-US" w:eastAsia="zh-CN"/>
          <w14:textFill>
            <w14:solidFill>
              <w14:schemeClr w14:val="tx1"/>
            </w14:solidFill>
          </w14:textFill>
        </w:rPr>
        <w:t>二、面试方式</w:t>
      </w:r>
    </w:p>
    <w:p w14:paraId="497D8C61">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eastAsia" w:ascii="方正楷体简体" w:hAnsi="方正楷体简体" w:eastAsia="方正楷体简体" w:cs="方正楷体简体"/>
          <w:color w:val="000000" w:themeColor="text1"/>
          <w:spacing w:val="8"/>
          <w:kern w:val="0"/>
          <w:sz w:val="32"/>
          <w:szCs w:val="32"/>
          <w:highlight w:val="none"/>
          <w:shd w:val="clear" w:color="auto" w:fill="FFFFFF"/>
          <w14:textFill>
            <w14:solidFill>
              <w14:schemeClr w14:val="tx1"/>
            </w14:solidFill>
          </w14:textFill>
        </w:rPr>
      </w:pPr>
      <w:r>
        <w:rPr>
          <w:rFonts w:hint="eastAsia"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w:t>
      </w:r>
      <w:r>
        <w:rPr>
          <w:rFonts w:hint="eastAsia" w:ascii="方正楷体简体" w:hAnsi="方正楷体简体" w:eastAsia="方正楷体简体" w:cs="方正楷体简体"/>
          <w:color w:val="000000" w:themeColor="text1"/>
          <w:spacing w:val="8"/>
          <w:kern w:val="0"/>
          <w:sz w:val="32"/>
          <w:szCs w:val="32"/>
          <w:highlight w:val="none"/>
          <w:shd w:val="clear" w:color="auto" w:fill="FFFFFF"/>
          <w:lang w:val="en-US" w:eastAsia="zh-CN"/>
          <w14:textFill>
            <w14:solidFill>
              <w14:schemeClr w14:val="tx1"/>
            </w14:solidFill>
          </w14:textFill>
        </w:rPr>
        <w:t>一</w:t>
      </w:r>
      <w:r>
        <w:rPr>
          <w:rFonts w:hint="eastAsia"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）体育</w:t>
      </w:r>
      <w:r>
        <w:rPr>
          <w:rFonts w:hint="eastAsia" w:ascii="方正楷体简体" w:hAnsi="方正楷体简体" w:eastAsia="方正楷体简体" w:cs="方正楷体简体"/>
          <w:color w:val="000000" w:themeColor="text1"/>
          <w:spacing w:val="8"/>
          <w:kern w:val="0"/>
          <w:sz w:val="32"/>
          <w:szCs w:val="32"/>
          <w:highlight w:val="none"/>
          <w:shd w:val="clear" w:color="auto" w:fill="FFFFFF"/>
          <w14:textFill>
            <w14:solidFill>
              <w14:schemeClr w14:val="tx1"/>
            </w14:solidFill>
          </w14:textFill>
        </w:rPr>
        <w:t>教师岗位：</w:t>
      </w:r>
      <w:r>
        <w:rPr>
          <w:rFonts w:hint="eastAsia"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专业知识测试</w:t>
      </w:r>
      <w:r>
        <w:rPr>
          <w:rFonts w:hint="eastAsia" w:ascii="方正楷体简体" w:hAnsi="方正楷体简体" w:eastAsia="方正楷体简体" w:cs="方正楷体简体"/>
          <w:color w:val="000000" w:themeColor="text1"/>
          <w:spacing w:val="8"/>
          <w:kern w:val="0"/>
          <w:sz w:val="32"/>
          <w:szCs w:val="32"/>
          <w:highlight w:val="none"/>
          <w:shd w:val="clear" w:color="auto" w:fill="FFFFFF"/>
          <w14:textFill>
            <w14:solidFill>
              <w14:schemeClr w14:val="tx1"/>
            </w14:solidFill>
          </w14:textFill>
        </w:rPr>
        <w:t>。</w:t>
      </w:r>
    </w:p>
    <w:p w14:paraId="2F450D4F">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eastAsia" w:ascii="方正楷体简体" w:hAnsi="方正楷体简体" w:eastAsia="方正楷体简体" w:cs="方正楷体简体"/>
          <w:color w:val="000000" w:themeColor="text1"/>
          <w:spacing w:val="8"/>
          <w:kern w:val="0"/>
          <w:sz w:val="32"/>
          <w:szCs w:val="32"/>
          <w:highlight w:val="none"/>
          <w:shd w:val="clear" w:color="auto" w:fill="FFFFFF"/>
          <w14:textFill>
            <w14:solidFill>
              <w14:schemeClr w14:val="tx1"/>
            </w14:solidFill>
          </w14:textFill>
        </w:rPr>
      </w:pPr>
      <w:r>
        <w:rPr>
          <w:rFonts w:hint="eastAsia"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w:t>
      </w:r>
      <w:r>
        <w:rPr>
          <w:rFonts w:hint="eastAsia" w:ascii="方正楷体简体" w:hAnsi="方正楷体简体" w:eastAsia="方正楷体简体" w:cs="方正楷体简体"/>
          <w:color w:val="000000" w:themeColor="text1"/>
          <w:spacing w:val="8"/>
          <w:kern w:val="0"/>
          <w:sz w:val="32"/>
          <w:szCs w:val="32"/>
          <w:highlight w:val="none"/>
          <w:shd w:val="clear" w:color="auto" w:fill="FFFFFF"/>
          <w:lang w:val="en-US" w:eastAsia="zh-CN"/>
          <w14:textFill>
            <w14:solidFill>
              <w14:schemeClr w14:val="tx1"/>
            </w14:solidFill>
          </w14:textFill>
        </w:rPr>
        <w:t>二</w:t>
      </w:r>
      <w:r>
        <w:rPr>
          <w:rFonts w:hint="eastAsia"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w:t>
      </w:r>
      <w:r>
        <w:rPr>
          <w:rFonts w:hint="eastAsia" w:ascii="方正楷体简体" w:hAnsi="方正楷体简体" w:eastAsia="方正楷体简体" w:cs="方正楷体简体"/>
          <w:color w:val="000000" w:themeColor="text1"/>
          <w:spacing w:val="8"/>
          <w:kern w:val="0"/>
          <w:sz w:val="32"/>
          <w:szCs w:val="32"/>
          <w:highlight w:val="none"/>
          <w:shd w:val="clear" w:color="auto" w:fill="FFFFFF"/>
          <w14:textFill>
            <w14:solidFill>
              <w14:schemeClr w14:val="tx1"/>
            </w14:solidFill>
          </w14:textFill>
        </w:rPr>
        <w:t>其他教师岗位：</w:t>
      </w:r>
      <w:r>
        <w:rPr>
          <w:rFonts w:hint="eastAsia"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模拟课堂教学</w:t>
      </w:r>
      <w:r>
        <w:rPr>
          <w:rFonts w:hint="eastAsia" w:ascii="方正楷体简体" w:hAnsi="方正楷体简体" w:eastAsia="方正楷体简体" w:cs="方正楷体简体"/>
          <w:color w:val="000000" w:themeColor="text1"/>
          <w:spacing w:val="8"/>
          <w:kern w:val="0"/>
          <w:sz w:val="32"/>
          <w:szCs w:val="32"/>
          <w:highlight w:val="none"/>
          <w:shd w:val="clear" w:color="auto" w:fill="FFFFFF"/>
          <w14:textFill>
            <w14:solidFill>
              <w14:schemeClr w14:val="tx1"/>
            </w14:solidFill>
          </w14:textFill>
        </w:rPr>
        <w:t>。</w:t>
      </w:r>
    </w:p>
    <w:p w14:paraId="73AB0270">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default" w:ascii="Times New Roman" w:hAnsi="Times New Roman" w:eastAsia="方正仿宋简体" w:cs="Times New Roman"/>
          <w:color w:val="000000" w:themeColor="text1"/>
          <w:spacing w:val="8"/>
          <w:kern w:val="0"/>
          <w:sz w:val="32"/>
          <w:szCs w:val="32"/>
          <w:highlight w:val="none"/>
          <w:shd w:val="clear" w:color="auto" w:fill="FFFFFF"/>
          <w14:textFill>
            <w14:solidFill>
              <w14:schemeClr w14:val="tx1"/>
            </w14:solidFill>
          </w14:textFill>
        </w:rPr>
      </w:pP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此次面试</w:t>
      </w:r>
      <w:r>
        <w:rPr>
          <w:rFonts w:hint="default" w:ascii="Times New Roman" w:hAnsi="Times New Roman" w:eastAsia="方正仿宋简体" w:cs="Times New Roman"/>
          <w:color w:val="000000" w:themeColor="text1"/>
          <w:spacing w:val="8"/>
          <w:kern w:val="0"/>
          <w:sz w:val="32"/>
          <w:szCs w:val="32"/>
          <w:highlight w:val="none"/>
          <w:shd w:val="clear" w:color="auto" w:fill="FFFFFF"/>
          <w14:textFill>
            <w14:solidFill>
              <w14:schemeClr w14:val="tx1"/>
            </w14:solidFill>
          </w14:textFill>
        </w:rPr>
        <w:t>不</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统一</w:t>
      </w:r>
      <w:r>
        <w:rPr>
          <w:rFonts w:hint="default" w:ascii="Times New Roman" w:hAnsi="Times New Roman" w:eastAsia="方正仿宋简体" w:cs="Times New Roman"/>
          <w:color w:val="000000" w:themeColor="text1"/>
          <w:spacing w:val="8"/>
          <w:kern w:val="0"/>
          <w:sz w:val="32"/>
          <w:szCs w:val="32"/>
          <w:highlight w:val="none"/>
          <w:shd w:val="clear" w:color="auto" w:fill="FFFFFF"/>
          <w14:textFill>
            <w14:solidFill>
              <w14:schemeClr w14:val="tx1"/>
            </w14:solidFill>
          </w14:textFill>
        </w:rPr>
        <w:t>安排考生备课</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，请考生自行准备</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授课稿</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w:t>
      </w:r>
      <w:r>
        <w:rPr>
          <w:rFonts w:hint="default" w:ascii="Times New Roman" w:hAnsi="Times New Roman" w:eastAsia="方正仿宋简体" w:cs="Times New Roman"/>
          <w:color w:val="000000" w:themeColor="text1"/>
          <w:spacing w:val="8"/>
          <w:kern w:val="0"/>
          <w:sz w:val="32"/>
          <w:szCs w:val="32"/>
          <w:highlight w:val="none"/>
          <w:shd w:val="clear" w:color="auto" w:fill="FFFFFF"/>
          <w14:textFill>
            <w14:solidFill>
              <w14:schemeClr w14:val="tx1"/>
            </w14:solidFill>
          </w14:textFill>
        </w:rPr>
        <w:t>根据抽签顺序进入考场面试。</w:t>
      </w:r>
    </w:p>
    <w:p w14:paraId="1BF20232">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方正黑体简体" w:hAnsi="方正黑体简体" w:eastAsia="方正黑体简体" w:cs="方正黑体简体"/>
          <w:color w:val="000000" w:themeColor="text1"/>
          <w:sz w:val="32"/>
          <w:szCs w:val="32"/>
          <w:highlight w:val="none"/>
          <w:lang w:val="en-US" w:eastAsia="zh-CN"/>
          <w14:textFill>
            <w14:solidFill>
              <w14:schemeClr w14:val="tx1"/>
            </w14:solidFill>
          </w14:textFill>
        </w:rPr>
      </w:pPr>
      <w:r>
        <w:rPr>
          <w:rFonts w:hint="default" w:ascii="方正黑体简体" w:hAnsi="方正黑体简体" w:eastAsia="方正黑体简体" w:cs="方正黑体简体"/>
          <w:color w:val="000000" w:themeColor="text1"/>
          <w:sz w:val="32"/>
          <w:szCs w:val="32"/>
          <w:highlight w:val="none"/>
          <w:lang w:val="en-US" w:eastAsia="zh-CN"/>
          <w14:textFill>
            <w14:solidFill>
              <w14:schemeClr w14:val="tx1"/>
            </w14:solidFill>
          </w14:textFill>
        </w:rPr>
        <w:t>三、面试时间</w:t>
      </w:r>
    </w:p>
    <w:p w14:paraId="7CD5A9D5">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pP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val="en-US" w:eastAsia="zh-CN"/>
          <w14:textFill>
            <w14:solidFill>
              <w14:schemeClr w14:val="tx1"/>
            </w14:solidFill>
          </w14:textFill>
        </w:rPr>
        <w:t>一</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）202</w:t>
      </w:r>
      <w:r>
        <w:rPr>
          <w:rFonts w:hint="eastAsia" w:ascii="方正楷体简体" w:hAnsi="方正楷体简体" w:eastAsia="方正楷体简体" w:cs="方正楷体简体"/>
          <w:color w:val="000000" w:themeColor="text1"/>
          <w:spacing w:val="8"/>
          <w:kern w:val="0"/>
          <w:sz w:val="32"/>
          <w:szCs w:val="32"/>
          <w:highlight w:val="none"/>
          <w:shd w:val="clear" w:color="auto" w:fill="FFFFFF"/>
          <w:lang w:val="en-US" w:eastAsia="zh-CN"/>
          <w14:textFill>
            <w14:solidFill>
              <w14:schemeClr w14:val="tx1"/>
            </w14:solidFill>
          </w14:textFill>
        </w:rPr>
        <w:t>4</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年</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val="en-US" w:eastAsia="zh-CN"/>
          <w14:textFill>
            <w14:solidFill>
              <w14:schemeClr w14:val="tx1"/>
            </w14:solidFill>
          </w14:textFill>
        </w:rPr>
        <w:t>1</w:t>
      </w:r>
      <w:r>
        <w:rPr>
          <w:rFonts w:hint="eastAsia" w:ascii="方正楷体简体" w:hAnsi="方正楷体简体" w:eastAsia="方正楷体简体" w:cs="方正楷体简体"/>
          <w:color w:val="000000" w:themeColor="text1"/>
          <w:spacing w:val="8"/>
          <w:kern w:val="0"/>
          <w:sz w:val="32"/>
          <w:szCs w:val="32"/>
          <w:highlight w:val="none"/>
          <w:shd w:val="clear" w:color="auto" w:fill="FFFFFF"/>
          <w:lang w:val="en-US" w:eastAsia="zh-CN"/>
          <w14:textFill>
            <w14:solidFill>
              <w14:schemeClr w14:val="tx1"/>
            </w14:solidFill>
          </w14:textFill>
        </w:rPr>
        <w:t>1</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月</w:t>
      </w:r>
      <w:r>
        <w:rPr>
          <w:rFonts w:hint="eastAsia" w:ascii="方正楷体简体" w:hAnsi="方正楷体简体" w:eastAsia="方正楷体简体" w:cs="方正楷体简体"/>
          <w:color w:val="000000" w:themeColor="text1"/>
          <w:spacing w:val="8"/>
          <w:kern w:val="0"/>
          <w:sz w:val="32"/>
          <w:szCs w:val="32"/>
          <w:highlight w:val="none"/>
          <w:shd w:val="clear" w:color="auto" w:fill="FFFFFF"/>
          <w:lang w:val="en-US" w:eastAsia="zh-CN"/>
          <w14:textFill>
            <w14:solidFill>
              <w14:schemeClr w14:val="tx1"/>
            </w14:solidFill>
          </w14:textFill>
        </w:rPr>
        <w:t>27</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日</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val="en-US" w:eastAsia="zh-CN"/>
          <w14:textFill>
            <w14:solidFill>
              <w14:schemeClr w14:val="tx1"/>
            </w14:solidFill>
          </w14:textFill>
        </w:rPr>
        <w:t>0</w:t>
      </w:r>
      <w:r>
        <w:rPr>
          <w:rFonts w:hint="eastAsia" w:ascii="方正楷体简体" w:hAnsi="方正楷体简体" w:eastAsia="方正楷体简体" w:cs="方正楷体简体"/>
          <w:color w:val="000000" w:themeColor="text1"/>
          <w:spacing w:val="8"/>
          <w:kern w:val="0"/>
          <w:sz w:val="32"/>
          <w:szCs w:val="32"/>
          <w:highlight w:val="none"/>
          <w:shd w:val="clear" w:color="auto" w:fill="FFFFFF"/>
          <w:lang w:val="en-US" w:eastAsia="zh-CN"/>
          <w14:textFill>
            <w14:solidFill>
              <w14:schemeClr w14:val="tx1"/>
            </w14:solidFill>
          </w14:textFill>
        </w:rPr>
        <w:t>8</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val="en-US" w:eastAsia="zh-CN"/>
          <w14:textFill>
            <w14:solidFill>
              <w14:schemeClr w14:val="tx1"/>
            </w14:solidFill>
          </w14:textFill>
        </w:rPr>
        <w:t>:00报到</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val="en-US" w:eastAsia="zh-CN"/>
          <w14:textFill>
            <w14:solidFill>
              <w14:schemeClr w14:val="tx1"/>
            </w14:solidFill>
          </w14:textFill>
        </w:rPr>
        <w:t>09:00正式开始面试</w:t>
      </w:r>
      <w:r>
        <w:rPr>
          <w:rFonts w:hint="eastAsia" w:ascii="方正楷体简体" w:hAnsi="方正楷体简体" w:eastAsia="方正楷体简体" w:cs="方正楷体简体"/>
          <w:color w:val="000000" w:themeColor="text1"/>
          <w:spacing w:val="8"/>
          <w:kern w:val="0"/>
          <w:sz w:val="32"/>
          <w:szCs w:val="32"/>
          <w:highlight w:val="none"/>
          <w:shd w:val="clear" w:color="auto" w:fill="FFFFFF"/>
          <w:lang w:val="en-US" w:eastAsia="zh-CN"/>
          <w14:textFill>
            <w14:solidFill>
              <w14:schemeClr w14:val="tx1"/>
            </w14:solidFill>
          </w14:textFill>
        </w:rPr>
        <w:t>（各考场可结合实际，适当调整面试开始时间）</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w:t>
      </w:r>
    </w:p>
    <w:p w14:paraId="06283E9C">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pP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val="en-US" w:eastAsia="zh-CN"/>
          <w14:textFill>
            <w14:solidFill>
              <w14:schemeClr w14:val="tx1"/>
            </w14:solidFill>
          </w14:textFill>
        </w:rPr>
        <w:t>二</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w:t>
      </w:r>
      <w:r>
        <w:rPr>
          <w:rFonts w:hint="eastAsia"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体育</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教师岗位面试时间</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val="en-US" w:eastAsia="zh-CN"/>
          <w14:textFill>
            <w14:solidFill>
              <w14:schemeClr w14:val="tx1"/>
            </w14:solidFill>
          </w14:textFill>
        </w:rPr>
        <w:t>20分钟，其他岗位</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面试时间</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val="en-US" w:eastAsia="zh-CN"/>
          <w14:textFill>
            <w14:solidFill>
              <w14:schemeClr w14:val="tx1"/>
            </w14:solidFill>
          </w14:textFill>
        </w:rPr>
        <w:t>15</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分钟。</w:t>
      </w:r>
    </w:p>
    <w:p w14:paraId="64AB9C81">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方正黑体简体" w:hAnsi="方正黑体简体" w:eastAsia="方正黑体简体" w:cs="方正黑体简体"/>
          <w:color w:val="000000" w:themeColor="text1"/>
          <w:sz w:val="32"/>
          <w:szCs w:val="32"/>
          <w:highlight w:val="none"/>
          <w:lang w:val="en-US" w:eastAsia="zh-CN"/>
          <w14:textFill>
            <w14:solidFill>
              <w14:schemeClr w14:val="tx1"/>
            </w14:solidFill>
          </w14:textFill>
        </w:rPr>
      </w:pPr>
      <w:r>
        <w:rPr>
          <w:rFonts w:hint="default" w:ascii="方正黑体简体" w:hAnsi="方正黑体简体" w:eastAsia="方正黑体简体" w:cs="方正黑体简体"/>
          <w:color w:val="000000" w:themeColor="text1"/>
          <w:sz w:val="32"/>
          <w:szCs w:val="32"/>
          <w:highlight w:val="none"/>
          <w:lang w:val="en-US" w:eastAsia="zh-CN"/>
          <w14:textFill>
            <w14:solidFill>
              <w14:schemeClr w14:val="tx1"/>
            </w14:solidFill>
          </w14:textFill>
        </w:rPr>
        <w:t>四、面试地点</w:t>
      </w:r>
    </w:p>
    <w:p w14:paraId="64B371D0">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pP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云南师范大学呈贡主校区（如有变动另行通知）。</w:t>
      </w:r>
    </w:p>
    <w:p w14:paraId="7EE748A7">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方正黑体简体" w:hAnsi="方正黑体简体" w:eastAsia="方正黑体简体" w:cs="方正黑体简体"/>
          <w:color w:val="000000" w:themeColor="text1"/>
          <w:sz w:val="32"/>
          <w:szCs w:val="32"/>
          <w:highlight w:val="none"/>
          <w:lang w:val="en-US" w:eastAsia="zh-CN"/>
          <w14:textFill>
            <w14:solidFill>
              <w14:schemeClr w14:val="tx1"/>
            </w14:solidFill>
          </w14:textFill>
        </w:rPr>
      </w:pPr>
      <w:r>
        <w:rPr>
          <w:rFonts w:hint="default" w:ascii="方正黑体简体" w:hAnsi="方正黑体简体" w:eastAsia="方正黑体简体" w:cs="方正黑体简体"/>
          <w:color w:val="000000" w:themeColor="text1"/>
          <w:sz w:val="32"/>
          <w:szCs w:val="32"/>
          <w:highlight w:val="none"/>
          <w:lang w:val="en-US" w:eastAsia="zh-CN"/>
          <w14:textFill>
            <w14:solidFill>
              <w14:schemeClr w14:val="tx1"/>
            </w14:solidFill>
          </w14:textFill>
        </w:rPr>
        <w:t>五、面试内容</w:t>
      </w:r>
    </w:p>
    <w:p w14:paraId="279BDAD9">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pP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val="en-US" w:eastAsia="zh-CN"/>
          <w14:textFill>
            <w14:solidFill>
              <w14:schemeClr w14:val="tx1"/>
            </w14:solidFill>
          </w14:textFill>
        </w:rPr>
        <w:t>一</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w:t>
      </w:r>
      <w:r>
        <w:rPr>
          <w:rFonts w:hint="eastAsia"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体育</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教师岗位(</w:t>
      </w:r>
      <w:r>
        <w:rPr>
          <w:rFonts w:hint="eastAsia" w:ascii="方正楷体简体" w:hAnsi="方正楷体简体" w:eastAsia="方正楷体简体" w:cs="方正楷体简体"/>
          <w:color w:val="000000" w:themeColor="text1"/>
          <w:spacing w:val="8"/>
          <w:kern w:val="0"/>
          <w:sz w:val="32"/>
          <w:szCs w:val="32"/>
          <w:highlight w:val="none"/>
          <w:shd w:val="clear" w:color="auto" w:fill="FFFFFF"/>
          <w:lang w:val="en-US" w:eastAsia="zh-CN"/>
          <w14:textFill>
            <w14:solidFill>
              <w14:schemeClr w14:val="tx1"/>
            </w14:solidFill>
          </w14:textFill>
        </w:rPr>
        <w:t>发言</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val="en-US" w:eastAsia="zh-CN"/>
          <w14:textFill>
            <w14:solidFill>
              <w14:schemeClr w14:val="tx1"/>
            </w14:solidFill>
          </w14:textFill>
        </w:rPr>
        <w:t>+</w:t>
      </w:r>
      <w:r>
        <w:rPr>
          <w:rFonts w:hint="eastAsia"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专业知识测试</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面试时间</w:t>
      </w:r>
      <w:r>
        <w:rPr>
          <w:rFonts w:hint="default" w:ascii="Times New Roman" w:hAnsi="Times New Roman" w:eastAsia="方正仿宋简体" w:cs="Times New Roman"/>
          <w:color w:val="000000" w:themeColor="text1"/>
          <w:spacing w:val="8"/>
          <w:kern w:val="0"/>
          <w:sz w:val="32"/>
          <w:szCs w:val="32"/>
          <w:highlight w:val="none"/>
          <w:shd w:val="clear" w:color="auto" w:fill="FFFFFF"/>
          <w:lang w:val="en-US" w:eastAsia="zh-CN"/>
          <w14:textFill>
            <w14:solidFill>
              <w14:schemeClr w14:val="tx1"/>
            </w14:solidFill>
          </w14:textFill>
        </w:rPr>
        <w:t>20分钟，其中</w:t>
      </w:r>
      <w:r>
        <w:rPr>
          <w:rFonts w:hint="eastAsia" w:ascii="Times New Roman" w:hAnsi="Times New Roman" w:eastAsia="方正仿宋简体" w:cs="Times New Roman"/>
          <w:color w:val="000000" w:themeColor="text1"/>
          <w:spacing w:val="8"/>
          <w:kern w:val="0"/>
          <w:sz w:val="32"/>
          <w:szCs w:val="32"/>
          <w:highlight w:val="none"/>
          <w:shd w:val="clear" w:color="auto" w:fill="FFFFFF"/>
          <w:lang w:val="en-US" w:eastAsia="zh-CN"/>
          <w14:textFill>
            <w14:solidFill>
              <w14:schemeClr w14:val="tx1"/>
            </w14:solidFill>
          </w14:textFill>
        </w:rPr>
        <w:t>发言时间2</w:t>
      </w:r>
      <w:r>
        <w:rPr>
          <w:rFonts w:hint="default" w:ascii="Times New Roman" w:hAnsi="Times New Roman" w:eastAsia="方正仿宋简体" w:cs="Times New Roman"/>
          <w:color w:val="000000" w:themeColor="text1"/>
          <w:spacing w:val="8"/>
          <w:kern w:val="0"/>
          <w:sz w:val="32"/>
          <w:szCs w:val="32"/>
          <w:highlight w:val="none"/>
          <w:shd w:val="clear" w:color="auto" w:fill="FFFFFF"/>
          <w:lang w:val="en-US" w:eastAsia="zh-CN"/>
          <w14:textFill>
            <w14:solidFill>
              <w14:schemeClr w14:val="tx1"/>
            </w14:solidFill>
          </w14:textFill>
        </w:rPr>
        <w:t>分钟，</w:t>
      </w:r>
      <w:r>
        <w:rPr>
          <w:rFonts w:hint="eastAsia" w:ascii="Times New Roman" w:hAnsi="Times New Roman" w:eastAsia="方正仿宋简体" w:cs="Times New Roman"/>
          <w:color w:val="000000" w:themeColor="text1"/>
          <w:spacing w:val="8"/>
          <w:kern w:val="0"/>
          <w:sz w:val="32"/>
          <w:szCs w:val="32"/>
          <w:highlight w:val="none"/>
          <w:shd w:val="clear" w:color="auto" w:fill="FFFFFF"/>
          <w:lang w:val="en-US" w:eastAsia="zh-CN"/>
          <w14:textFill>
            <w14:solidFill>
              <w14:schemeClr w14:val="tx1"/>
            </w14:solidFill>
          </w14:textFill>
        </w:rPr>
        <w:t>发言</w:t>
      </w:r>
      <w:r>
        <w:rPr>
          <w:rFonts w:hint="default" w:ascii="Times New Roman" w:hAnsi="Times New Roman" w:eastAsia="方正仿宋简体" w:cs="Times New Roman"/>
          <w:color w:val="000000" w:themeColor="text1"/>
          <w:spacing w:val="8"/>
          <w:kern w:val="0"/>
          <w:sz w:val="32"/>
          <w:szCs w:val="32"/>
          <w:highlight w:val="none"/>
          <w:shd w:val="clear" w:color="auto" w:fill="FFFFFF"/>
          <w:lang w:val="en-US" w:eastAsia="zh-CN"/>
          <w14:textFill>
            <w14:solidFill>
              <w14:schemeClr w14:val="tx1"/>
            </w14:solidFill>
          </w14:textFill>
        </w:rPr>
        <w:t>内容</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由考生自选自备</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，可采取讲述体育故事、阐述体育的思想观点、分析体育项目、构思教学方案、设计教学计划、发表演讲、解说一项比赛等方式进行，不得携带任何资料</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专业知识测试时间</w:t>
      </w:r>
      <w:r>
        <w:rPr>
          <w:rFonts w:hint="default" w:ascii="Times New Roman" w:hAnsi="Times New Roman" w:eastAsia="方正仿宋简体" w:cs="Times New Roman"/>
          <w:color w:val="000000" w:themeColor="text1"/>
          <w:spacing w:val="8"/>
          <w:kern w:val="0"/>
          <w:sz w:val="32"/>
          <w:szCs w:val="32"/>
          <w:highlight w:val="none"/>
          <w:shd w:val="clear" w:color="auto" w:fill="FFFFFF"/>
          <w:lang w:val="en-US" w:eastAsia="zh-CN"/>
          <w14:textFill>
            <w14:solidFill>
              <w14:schemeClr w14:val="tx1"/>
            </w14:solidFill>
          </w14:textFill>
        </w:rPr>
        <w:t>1</w:t>
      </w:r>
      <w:r>
        <w:rPr>
          <w:rFonts w:hint="eastAsia" w:ascii="Times New Roman" w:hAnsi="Times New Roman" w:eastAsia="方正仿宋简体" w:cs="Times New Roman"/>
          <w:color w:val="000000" w:themeColor="text1"/>
          <w:spacing w:val="8"/>
          <w:kern w:val="0"/>
          <w:sz w:val="32"/>
          <w:szCs w:val="32"/>
          <w:highlight w:val="none"/>
          <w:shd w:val="clear" w:color="auto" w:fill="FFFFFF"/>
          <w:lang w:val="en-US" w:eastAsia="zh-CN"/>
          <w14:textFill>
            <w14:solidFill>
              <w14:schemeClr w14:val="tx1"/>
            </w14:solidFill>
          </w14:textFill>
        </w:rPr>
        <w:t>8</w:t>
      </w:r>
      <w:r>
        <w:rPr>
          <w:rFonts w:hint="default" w:ascii="Times New Roman" w:hAnsi="Times New Roman" w:eastAsia="方正仿宋简体" w:cs="Times New Roman"/>
          <w:color w:val="000000" w:themeColor="text1"/>
          <w:spacing w:val="8"/>
          <w:kern w:val="0"/>
          <w:sz w:val="32"/>
          <w:szCs w:val="32"/>
          <w:highlight w:val="none"/>
          <w:shd w:val="clear" w:color="auto" w:fill="FFFFFF"/>
          <w:lang w:val="en-US" w:eastAsia="zh-CN"/>
          <w14:textFill>
            <w14:solidFill>
              <w14:schemeClr w14:val="tx1"/>
            </w14:solidFill>
          </w14:textFill>
        </w:rPr>
        <w:t>分钟</w:t>
      </w:r>
      <w:r>
        <w:rPr>
          <w:rFonts w:hint="eastAsia" w:ascii="Times New Roman" w:hAnsi="Times New Roman" w:eastAsia="方正仿宋简体" w:cs="Times New Roman"/>
          <w:color w:val="000000" w:themeColor="text1"/>
          <w:spacing w:val="8"/>
          <w:kern w:val="0"/>
          <w:sz w:val="32"/>
          <w:szCs w:val="32"/>
          <w:highlight w:val="none"/>
          <w:shd w:val="clear" w:color="auto" w:fill="FFFFFF"/>
          <w:lang w:val="en-US" w:eastAsia="zh-CN"/>
          <w14:textFill>
            <w14:solidFill>
              <w14:schemeClr w14:val="tx1"/>
            </w14:solidFill>
          </w14:textFill>
        </w:rPr>
        <w:t>，</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主要围绕原地推铅球男子5公斤女子4公斤(米)、纵跳摸高（厘米）、25米×4往返跑（秒）、立定跳远（厘米）、特长展示、应变控制能力、语言表达能力、举止仪表等方面进行评价。</w:t>
      </w:r>
    </w:p>
    <w:p w14:paraId="61B6CDD1">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pP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val="en-US" w:eastAsia="zh-CN"/>
          <w14:textFill>
            <w14:solidFill>
              <w14:schemeClr w14:val="tx1"/>
            </w14:solidFill>
          </w14:textFill>
        </w:rPr>
        <w:t>二</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）其他教师岗位(</w:t>
      </w:r>
      <w:r>
        <w:rPr>
          <w:rFonts w:hint="eastAsia"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模拟课堂教学</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时间</w:t>
      </w:r>
      <w:r>
        <w:rPr>
          <w:rFonts w:hint="default" w:ascii="Times New Roman" w:hAnsi="Times New Roman" w:eastAsia="方正仿宋简体" w:cs="Times New Roman"/>
          <w:color w:val="000000" w:themeColor="text1"/>
          <w:spacing w:val="8"/>
          <w:kern w:val="0"/>
          <w:sz w:val="32"/>
          <w:szCs w:val="32"/>
          <w:highlight w:val="none"/>
          <w:shd w:val="clear" w:color="auto" w:fill="FFFFFF"/>
          <w:lang w:val="en-US" w:eastAsia="zh-CN"/>
          <w14:textFill>
            <w14:solidFill>
              <w14:schemeClr w14:val="tx1"/>
            </w14:solidFill>
          </w14:textFill>
        </w:rPr>
        <w:t>15分钟，</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由考生根据本人报考岗位学科对应规定学科教材自选自备相应的</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授课</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稿到考场进行面试，</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授课</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内容必须与报考岗位学科相符。具体如下：</w:t>
      </w:r>
    </w:p>
    <w:p w14:paraId="5BA118F7">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pP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授课</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教材:</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药学、电子电工、机械工程、动物医学教师岗位为现行中等职业学校教材；心理健康教师招聘岗位现行新课程中学教材。原则上采用教材中的一课、一段、一章、一节、一项等作为面试题目。</w:t>
      </w:r>
    </w:p>
    <w:p w14:paraId="5413A638">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pP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主要围绕教学内容、教学方法、教学过程、教学基本功、教学特色、专业素养、举止仪表等方面进行评价。</w:t>
      </w:r>
    </w:p>
    <w:p w14:paraId="1F319B80">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方正黑体简体" w:hAnsi="方正黑体简体" w:eastAsia="方正黑体简体" w:cs="方正黑体简体"/>
          <w:color w:val="000000" w:themeColor="text1"/>
          <w:sz w:val="32"/>
          <w:szCs w:val="32"/>
          <w:highlight w:val="none"/>
          <w:lang w:val="en-US" w:eastAsia="zh-CN"/>
          <w14:textFill>
            <w14:solidFill>
              <w14:schemeClr w14:val="tx1"/>
            </w14:solidFill>
          </w14:textFill>
        </w:rPr>
      </w:pPr>
      <w:r>
        <w:rPr>
          <w:rFonts w:hint="default" w:ascii="方正黑体简体" w:hAnsi="方正黑体简体" w:eastAsia="方正黑体简体" w:cs="方正黑体简体"/>
          <w:color w:val="000000" w:themeColor="text1"/>
          <w:sz w:val="32"/>
          <w:szCs w:val="32"/>
          <w:highlight w:val="none"/>
          <w:lang w:val="en-US" w:eastAsia="zh-CN"/>
          <w14:textFill>
            <w14:solidFill>
              <w14:schemeClr w14:val="tx1"/>
            </w14:solidFill>
          </w14:textFill>
        </w:rPr>
        <w:t>六、面试流程</w:t>
      </w:r>
    </w:p>
    <w:p w14:paraId="14E8E9A7">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pP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（一）面试准备</w:t>
      </w:r>
    </w:p>
    <w:p w14:paraId="5FE72A0C">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pP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参加当天面试的全部考生按招聘单位通知的时间凭本人有效期内身份证等材料，</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通过卫健检查和安全检查后准时进入候考室。面试工作人员再次核对考生的身份证原件等相关信息后，宣布面试纪律和其他注意事项。</w:t>
      </w:r>
    </w:p>
    <w:p w14:paraId="293208E1">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pP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候考室内采用人工抽签方式，组织考生按照随机原则抽取面试顺序号，将抽取的面试胸牌号等内容填入抽签表相应位置并签名。考生抽签结束后，在候考室等候面试。</w:t>
      </w:r>
    </w:p>
    <w:p w14:paraId="76DD246F">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pP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面试时间到，接到通知后，按照抽签顺序，考生佩戴面试胸牌号由引导人员引领至面试考场进行面试。面试结束后，考生由引导人员带离考试区域。</w:t>
      </w:r>
    </w:p>
    <w:p w14:paraId="212815C2">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pP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（二）考场面试</w:t>
      </w:r>
    </w:p>
    <w:p w14:paraId="3BC3F4A9">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pP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每个考场每次引导1名考生进入考场面试，</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讲授</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进行中，考官不得打断考生</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讲授</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，如时间未到，考官不得提前中断考生</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讲授</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体育教师岗位个人发言结束后，在指定的考场内等待至本场考生全部发言结束后，统一到指定场地进行专业知识测试。</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如果</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讲授</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个人发言</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提前结束或时间到，主考官宣布:本场面试结束，请考生退场。</w:t>
      </w:r>
    </w:p>
    <w:p w14:paraId="6AA15BCB">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pP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注意事项：</w:t>
      </w:r>
    </w:p>
    <w:p w14:paraId="7F8F5809">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pP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一是</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模拟课堂教学面试考场内配备有A4纸、黑板、黑板擦、粉笔等面试所需物品，提供考生使用。考生不得自带教具进入考场，如需画图等操作，不得借助教具；考生不得在考场内做物理、化学等实验。</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如果违反，责任自负。</w:t>
      </w:r>
    </w:p>
    <w:p w14:paraId="10855428">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pP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二是</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体育</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岗位考生自选自备的</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特长</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展示所需的</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工具</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由考生自备自带</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如考生未准备</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的，</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责任考生自负。</w:t>
      </w:r>
    </w:p>
    <w:p w14:paraId="725558D8">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pP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（三）考场事项</w:t>
      </w:r>
    </w:p>
    <w:p w14:paraId="3764ECA8">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pP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本场面试开始前，如果考生对面试程序还有不理解的，可以提问，本场面试开始后，不得再提问。</w:t>
      </w:r>
    </w:p>
    <w:p w14:paraId="0F4612EC">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pP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面试提前结束界定为:</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考生主动提出面试提前结束；还有剩余时间但考生已不再发言，如主考官认为有必要可提示“如考生还需要发言请继续发言”时考生仍不发言</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w:t>
      </w:r>
    </w:p>
    <w:p w14:paraId="34EA7498">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pP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val="en-US" w:eastAsia="zh-CN"/>
          <w14:textFill>
            <w14:solidFill>
              <w14:schemeClr w14:val="tx1"/>
            </w14:solidFill>
          </w14:textFill>
        </w:rPr>
        <w:t>四</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）面试成绩计算</w:t>
      </w:r>
    </w:p>
    <w:p w14:paraId="456CE0E0">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pP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面试总分100分。计算方法是每个要素去掉一个最高分和一个最低分后取平均值计算出每个要素得分（四舍五入保留两位小数），各要素得分相加后计算出面试总成绩，成绩经</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主考官、</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监督人员等相关人员签字确认后生效。</w:t>
      </w:r>
    </w:p>
    <w:p w14:paraId="5A4B523B">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pP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面试成绩在本考场所有面试结束后现场</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粘贴</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公布。全部面试工作结束后，面试成绩、岗位排名等信息将在景东县政府信息公开门户网（http://www.jingdong.gov.cn）等相关网站进行</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公布</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w:t>
      </w:r>
    </w:p>
    <w:p w14:paraId="7CA495F1">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pP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面试成绩为最终成绩，面试成绩最低合格分数线为</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8</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0分，面试成绩未达到最低合格分数线的，不得参加面试后续招聘程序。在面试成绩最低合格分数线人员中，根据岗位面试成绩从高到低的顺序，按照招聘人数与进入面试后续招聘程序人数1:</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1</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的比例确定参加面试后续招聘程序的人员</w:t>
      </w:r>
      <w:bookmarkStart w:id="0" w:name="_GoBack"/>
      <w:bookmarkEnd w:id="0"/>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w:t>
      </w:r>
    </w:p>
    <w:p w14:paraId="6DB672DD">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pP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同一岗位进入</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面试</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后续招聘程序人员最后一名如出现</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面试</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成绩相同，且该岗位进入</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面试</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后续招考程序人数与招聘人数比例大于1:1的，对该岗位进入</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面试</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后续招聘程序中最后一名</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面试</w:t>
      </w: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成绩相同人员采取加试一场的方式进行，</w:t>
      </w:r>
      <w:r>
        <w:rPr>
          <w:rFonts w:hint="eastAsia"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并以加试面试成绩确定排名先后，加试后仅采用“排名先后”这项信息，其余各项信息仍以首次面试信息为准。</w:t>
      </w:r>
    </w:p>
    <w:p w14:paraId="12D13832">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pPr>
      <w:r>
        <w:rPr>
          <w:rFonts w:hint="default" w:ascii="Times New Roman" w:hAnsi="Times New Roman" w:eastAsia="方正仿宋简体" w:cs="Times New Roman"/>
          <w:color w:val="000000" w:themeColor="text1"/>
          <w:spacing w:val="8"/>
          <w:kern w:val="0"/>
          <w:sz w:val="32"/>
          <w:szCs w:val="32"/>
          <w:highlight w:val="none"/>
          <w:shd w:val="clear" w:color="auto" w:fill="FFFFFF"/>
          <w:lang w:eastAsia="zh-CN"/>
          <w14:textFill>
            <w14:solidFill>
              <w14:schemeClr w14:val="tx1"/>
            </w14:solidFill>
          </w14:textFill>
        </w:rPr>
        <w:t>面试工作结束后，如需递补人员，开展招聘的相同批次人员必须执行相同的递补方式。</w:t>
      </w:r>
    </w:p>
    <w:p w14:paraId="2F08C43E">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color w:val="000000" w:themeColor="text1"/>
          <w:sz w:val="32"/>
          <w:szCs w:val="32"/>
          <w:highlight w:val="none"/>
          <w14:textFill>
            <w14:solidFill>
              <w14:schemeClr w14:val="tx1"/>
            </w14:solidFill>
          </w14:textFill>
        </w:rPr>
      </w:pPr>
      <w:r>
        <w:rPr>
          <w:rFonts w:hint="eastAsia" w:ascii="方正黑体简体" w:hAnsi="方正黑体简体" w:eastAsia="方正黑体简体" w:cs="方正黑体简体"/>
          <w:color w:val="000000" w:themeColor="text1"/>
          <w:sz w:val="32"/>
          <w:szCs w:val="32"/>
          <w:highlight w:val="none"/>
          <w:lang w:val="en-US" w:eastAsia="zh-CN"/>
          <w14:textFill>
            <w14:solidFill>
              <w14:schemeClr w14:val="tx1"/>
            </w14:solidFill>
          </w14:textFill>
        </w:rPr>
        <w:t>七、面试注意</w:t>
      </w:r>
      <w:r>
        <w:rPr>
          <w:rFonts w:hint="eastAsia" w:ascii="方正黑体简体" w:hAnsi="方正黑体简体" w:eastAsia="方正黑体简体" w:cs="方正黑体简体"/>
          <w:color w:val="000000" w:themeColor="text1"/>
          <w:sz w:val="32"/>
          <w:szCs w:val="32"/>
          <w:highlight w:val="none"/>
          <w14:textFill>
            <w14:solidFill>
              <w14:schemeClr w14:val="tx1"/>
            </w14:solidFill>
          </w14:textFill>
        </w:rPr>
        <w:t>事项</w:t>
      </w:r>
    </w:p>
    <w:p w14:paraId="39E754FB">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pP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w:t>
      </w:r>
      <w:r>
        <w:rPr>
          <w:rFonts w:hint="eastAsia"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一</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w:t>
      </w:r>
      <w:r>
        <w:rPr>
          <w:rFonts w:hint="eastAsia"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考生须将除身份证、授课材料等规定物品外的其他物品放置在候考室外指定位置（电子设备须全部切断电源、关闭闹铃）。</w:t>
      </w:r>
    </w:p>
    <w:p w14:paraId="50D88FF2">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eastAsia"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pP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w:t>
      </w:r>
      <w:r>
        <w:rPr>
          <w:rFonts w:hint="eastAsia"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二</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）考生进入面试考场等面试场所，必须遵守纪律，服从管理，面试场所内不得吸烟，不得吵闹喧哗</w:t>
      </w:r>
      <w:r>
        <w:rPr>
          <w:rFonts w:hint="eastAsia"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不得擅自离开或随意出入，否则，按规定予以处理。</w:t>
      </w:r>
    </w:p>
    <w:p w14:paraId="700AA429">
      <w:pPr>
        <w:keepNext w:val="0"/>
        <w:keepLines w:val="0"/>
        <w:pageBreakBefore w:val="0"/>
        <w:kinsoku/>
        <w:overflowPunct/>
        <w:topLinePunct w:val="0"/>
        <w:autoSpaceDE/>
        <w:autoSpaceDN/>
        <w:bidi w:val="0"/>
        <w:adjustRightInd/>
        <w:snapToGrid/>
        <w:spacing w:line="560" w:lineRule="exact"/>
        <w:ind w:firstLine="672" w:firstLineChars="200"/>
        <w:textAlignment w:val="auto"/>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pP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w:t>
      </w:r>
      <w:r>
        <w:rPr>
          <w:rFonts w:hint="eastAsia"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三</w:t>
      </w:r>
      <w:r>
        <w:rPr>
          <w:rFonts w:hint="default"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w:t>
      </w:r>
      <w:r>
        <w:rPr>
          <w:rFonts w:hint="eastAsia" w:ascii="方正楷体简体" w:hAnsi="方正楷体简体" w:eastAsia="方正楷体简体" w:cs="方正楷体简体"/>
          <w:color w:val="000000" w:themeColor="text1"/>
          <w:spacing w:val="8"/>
          <w:kern w:val="0"/>
          <w:sz w:val="32"/>
          <w:szCs w:val="32"/>
          <w:highlight w:val="none"/>
          <w:shd w:val="clear" w:color="auto" w:fill="FFFFFF"/>
          <w:lang w:eastAsia="zh-CN"/>
          <w14:textFill>
            <w14:solidFill>
              <w14:schemeClr w14:val="tx1"/>
            </w14:solidFill>
          </w14:textFill>
        </w:rPr>
        <w:t>面试顺序号是考生的唯一标识（不得互相更换），考生不得穿着有行业特征的制式服装参加面试，考生不得以任何方式向考官透露本人及父母姓名信息。</w:t>
      </w:r>
    </w:p>
    <w:p w14:paraId="5F2DF83E">
      <w:pPr>
        <w:widowControl/>
        <w:shd w:val="clear" w:color="auto" w:fill="FFFFFF"/>
        <w:wordWrap w:val="0"/>
        <w:spacing w:line="560" w:lineRule="exact"/>
        <w:ind w:firstLine="640"/>
        <w:jc w:val="left"/>
        <w:rPr>
          <w:rFonts w:hint="eastAsia" w:ascii="方正楷体简体" w:hAnsi="方正楷体简体" w:eastAsia="方正楷体简体" w:cs="方正楷体简体"/>
          <w:color w:val="000000" w:themeColor="text1"/>
          <w:sz w:val="32"/>
          <w:szCs w:val="32"/>
          <w:highlight w:val="none"/>
          <w:shd w:val="clear" w:color="auto" w:fill="FFFFFF"/>
          <w14:textFill>
            <w14:solidFill>
              <w14:schemeClr w14:val="tx1"/>
            </w14:solidFill>
          </w14:textFill>
        </w:rPr>
      </w:pPr>
      <w:r>
        <w:rPr>
          <w:rFonts w:hint="eastAsia" w:ascii="方正楷体简体" w:hAnsi="方正楷体简体" w:eastAsia="方正楷体简体" w:cs="方正楷体简体"/>
          <w:color w:val="000000" w:themeColor="text1"/>
          <w:kern w:val="0"/>
          <w:sz w:val="32"/>
          <w:szCs w:val="32"/>
          <w:highlight w:val="none"/>
          <w:shd w:val="clear" w:color="auto" w:fill="FFFFFF"/>
          <w:lang w:bidi="ar"/>
          <w14:textFill>
            <w14:solidFill>
              <w14:schemeClr w14:val="tx1"/>
            </w14:solidFill>
          </w14:textFill>
        </w:rPr>
        <w:t>（四）</w:t>
      </w:r>
      <w:r>
        <w:rPr>
          <w:rFonts w:hint="eastAsia" w:ascii="方正楷体简体" w:hAnsi="方正楷体简体" w:eastAsia="方正楷体简体" w:cs="方正楷体简体"/>
          <w:color w:val="000000" w:themeColor="text1"/>
          <w:sz w:val="32"/>
          <w:szCs w:val="32"/>
          <w:highlight w:val="none"/>
          <w:shd w:val="clear" w:color="auto" w:fill="FFFFFF"/>
          <w14:textFill>
            <w14:solidFill>
              <w14:schemeClr w14:val="tx1"/>
            </w14:solidFill>
          </w14:textFill>
        </w:rPr>
        <w:t>临时缺考或不按时到场参加面试人员界定为：</w:t>
      </w:r>
      <w:r>
        <w:rPr>
          <w:rFonts w:hint="eastAsia" w:ascii="方正楷体简体" w:hAnsi="方正楷体简体" w:eastAsia="方正楷体简体" w:cs="方正楷体简体"/>
          <w:color w:val="000000" w:themeColor="text1"/>
          <w:sz w:val="32"/>
          <w:szCs w:val="32"/>
          <w:highlight w:val="none"/>
          <w:shd w:val="clear" w:color="auto" w:fill="FFFFFF"/>
          <w14:textFill>
            <w14:solidFill>
              <w14:schemeClr w14:val="tx1"/>
            </w14:solidFill>
          </w14:textFill>
        </w:rPr>
        <w:t>当天上午或者下午</w:t>
      </w:r>
      <w:r>
        <w:rPr>
          <w:rFonts w:hint="eastAsia" w:ascii="方正楷体简体" w:hAnsi="方正楷体简体" w:eastAsia="方正楷体简体" w:cs="方正楷体简体"/>
          <w:color w:val="000000" w:themeColor="text1"/>
          <w:sz w:val="32"/>
          <w:szCs w:val="32"/>
          <w:highlight w:val="none"/>
          <w:shd w:val="clear" w:color="auto" w:fill="FFFFFF"/>
          <w14:textFill>
            <w14:solidFill>
              <w14:schemeClr w14:val="tx1"/>
            </w14:solidFill>
          </w14:textFill>
        </w:rPr>
        <w:t>，</w:t>
      </w:r>
      <w:r>
        <w:rPr>
          <w:rFonts w:hint="eastAsia" w:ascii="方正楷体简体" w:hAnsi="方正楷体简体" w:eastAsia="方正楷体简体" w:cs="方正楷体简体"/>
          <w:color w:val="000000" w:themeColor="text1"/>
          <w:sz w:val="32"/>
          <w:szCs w:val="32"/>
          <w:highlight w:val="none"/>
          <w:shd w:val="clear" w:color="auto" w:fill="FFFFFF"/>
          <w:lang w:val="en-US" w:eastAsia="zh-CN"/>
          <w14:textFill>
            <w14:solidFill>
              <w14:schemeClr w14:val="tx1"/>
            </w14:solidFill>
          </w14:textFill>
        </w:rPr>
        <w:t>经面谈测试确定进入面试的考生，</w:t>
      </w:r>
      <w:r>
        <w:rPr>
          <w:rFonts w:hint="eastAsia" w:ascii="方正楷体简体" w:hAnsi="方正楷体简体" w:eastAsia="方正楷体简体" w:cs="方正楷体简体"/>
          <w:color w:val="000000" w:themeColor="text1"/>
          <w:sz w:val="32"/>
          <w:szCs w:val="32"/>
          <w:highlight w:val="none"/>
          <w:shd w:val="clear" w:color="auto" w:fill="FFFFFF"/>
          <w14:textFill>
            <w14:solidFill>
              <w14:schemeClr w14:val="tx1"/>
            </w14:solidFill>
          </w14:textFill>
        </w:rPr>
        <w:t>如</w:t>
      </w:r>
      <w:r>
        <w:rPr>
          <w:rFonts w:hint="eastAsia" w:ascii="方正楷体简体" w:hAnsi="方正楷体简体" w:eastAsia="方正楷体简体" w:cs="方正楷体简体"/>
          <w:color w:val="000000" w:themeColor="text1"/>
          <w:sz w:val="32"/>
          <w:szCs w:val="32"/>
          <w:highlight w:val="none"/>
          <w:shd w:val="clear" w:color="auto" w:fill="FFFFFF"/>
          <w:lang w:val="en-US" w:eastAsia="zh-CN"/>
          <w14:textFill>
            <w14:solidFill>
              <w14:schemeClr w14:val="tx1"/>
            </w14:solidFill>
          </w14:textFill>
        </w:rPr>
        <w:t>本人所报考岗位</w:t>
      </w:r>
      <w:r>
        <w:rPr>
          <w:rFonts w:hint="eastAsia" w:ascii="方正楷体简体" w:hAnsi="方正楷体简体" w:eastAsia="方正楷体简体" w:cs="方正楷体简体"/>
          <w:color w:val="000000" w:themeColor="text1"/>
          <w:sz w:val="32"/>
          <w:szCs w:val="32"/>
          <w:highlight w:val="none"/>
          <w:shd w:val="clear" w:color="auto" w:fill="FFFFFF"/>
          <w14:textFill>
            <w14:solidFill>
              <w14:schemeClr w14:val="tx1"/>
            </w14:solidFill>
          </w14:textFill>
        </w:rPr>
        <w:t>已有面试考生被引导出候考室，此时仍未到达候考室的，</w:t>
      </w:r>
      <w:r>
        <w:rPr>
          <w:rFonts w:hint="eastAsia" w:ascii="方正楷体简体" w:hAnsi="方正楷体简体" w:eastAsia="方正楷体简体" w:cs="方正楷体简体"/>
          <w:color w:val="000000" w:themeColor="text1"/>
          <w:sz w:val="32"/>
          <w:szCs w:val="32"/>
          <w:highlight w:val="none"/>
          <w:shd w:val="clear" w:color="auto" w:fill="FFFFFF"/>
          <w:lang w:val="en-US" w:eastAsia="zh-CN"/>
          <w14:textFill>
            <w14:solidFill>
              <w14:schemeClr w14:val="tx1"/>
            </w14:solidFill>
          </w14:textFill>
        </w:rPr>
        <w:t>一律</w:t>
      </w:r>
      <w:r>
        <w:rPr>
          <w:rFonts w:hint="eastAsia" w:ascii="方正楷体简体" w:hAnsi="方正楷体简体" w:eastAsia="方正楷体简体" w:cs="方正楷体简体"/>
          <w:color w:val="000000" w:themeColor="text1"/>
          <w:sz w:val="32"/>
          <w:szCs w:val="32"/>
          <w:highlight w:val="none"/>
          <w:shd w:val="clear" w:color="auto" w:fill="FFFFFF"/>
          <w14:textFill>
            <w14:solidFill>
              <w14:schemeClr w14:val="tx1"/>
            </w14:solidFill>
          </w14:textFill>
        </w:rPr>
        <w:t xml:space="preserve">视为自动弃权，按规定予以取消面试资格的处理。    </w:t>
      </w:r>
    </w:p>
    <w:p w14:paraId="7BF08167">
      <w:pPr>
        <w:widowControl/>
        <w:shd w:val="clear" w:color="auto" w:fill="FFFFFF"/>
        <w:wordWrap w:val="0"/>
        <w:spacing w:line="560" w:lineRule="exact"/>
        <w:ind w:firstLine="640"/>
        <w:jc w:val="left"/>
        <w:rPr>
          <w:rFonts w:hint="eastAsia" w:ascii="方正楷体简体" w:hAnsi="方正楷体简体" w:eastAsia="方正楷体简体" w:cs="方正楷体简体"/>
          <w:color w:val="000000" w:themeColor="text1"/>
          <w:sz w:val="32"/>
          <w:szCs w:val="32"/>
          <w:highlight w:val="none"/>
          <w14:textFill>
            <w14:solidFill>
              <w14:schemeClr w14:val="tx1"/>
            </w14:solidFill>
          </w14:textFill>
        </w:rPr>
      </w:pPr>
      <w:r>
        <w:rPr>
          <w:rFonts w:hint="eastAsia" w:ascii="方正楷体简体" w:hAnsi="方正楷体简体" w:eastAsia="方正楷体简体" w:cs="方正楷体简体"/>
          <w:color w:val="000000" w:themeColor="text1"/>
          <w:kern w:val="0"/>
          <w:sz w:val="32"/>
          <w:szCs w:val="32"/>
          <w:highlight w:val="none"/>
          <w:shd w:val="clear" w:color="auto" w:fill="FFFFFF"/>
          <w:lang w:bidi="ar"/>
          <w14:textFill>
            <w14:solidFill>
              <w14:schemeClr w14:val="tx1"/>
            </w14:solidFill>
          </w14:textFill>
        </w:rPr>
        <w:t>（五）面试考官、监督人员、计时计分人员、引导人员之间以及与考生之间构成《事业单位人事管理回避规定》第六条规定回避关系的，考场内构成回避关系的非考生人员必须回避。</w:t>
      </w:r>
    </w:p>
    <w:p w14:paraId="413719E8">
      <w:pPr>
        <w:spacing w:line="560" w:lineRule="exact"/>
        <w:ind w:firstLine="640" w:firstLineChars="200"/>
        <w:rPr>
          <w:rFonts w:hint="eastAsia" w:ascii="方正楷体简体" w:hAnsi="方正楷体简体" w:eastAsia="方正楷体简体" w:cs="方正楷体简体"/>
          <w:color w:val="000000" w:themeColor="text1"/>
          <w:sz w:val="32"/>
          <w:szCs w:val="32"/>
          <w:highlight w:val="none"/>
          <w:shd w:val="clear" w:color="auto" w:fill="FFFFFF"/>
          <w14:textFill>
            <w14:solidFill>
              <w14:schemeClr w14:val="tx1"/>
            </w14:solidFill>
          </w14:textFill>
        </w:rPr>
      </w:pPr>
      <w:r>
        <w:rPr>
          <w:rFonts w:hint="eastAsia" w:ascii="方正楷体简体" w:hAnsi="方正楷体简体" w:eastAsia="方正楷体简体" w:cs="方正楷体简体"/>
          <w:color w:val="000000" w:themeColor="text1"/>
          <w:kern w:val="0"/>
          <w:sz w:val="32"/>
          <w:szCs w:val="32"/>
          <w:highlight w:val="none"/>
          <w:shd w:val="clear" w:color="auto" w:fill="FFFFFF"/>
          <w:lang w:bidi="ar"/>
          <w14:textFill>
            <w14:solidFill>
              <w14:schemeClr w14:val="tx1"/>
            </w14:solidFill>
          </w14:textFill>
        </w:rPr>
        <w:t>（六）</w:t>
      </w:r>
      <w:r>
        <w:rPr>
          <w:rFonts w:hint="eastAsia" w:ascii="方正楷体简体" w:hAnsi="方正楷体简体" w:eastAsia="方正楷体简体" w:cs="方正楷体简体"/>
          <w:color w:val="000000" w:themeColor="text1"/>
          <w:sz w:val="32"/>
          <w:szCs w:val="32"/>
          <w:highlight w:val="none"/>
          <w:shd w:val="clear" w:color="auto" w:fill="FFFFFF"/>
          <w14:textFill>
            <w14:solidFill>
              <w14:schemeClr w14:val="tx1"/>
            </w14:solidFill>
          </w14:textFill>
        </w:rPr>
        <w:t>严格保密制度，参与面试的所有人员不得泄露个人信息等有关内容。</w:t>
      </w:r>
    </w:p>
    <w:p w14:paraId="552F6FE7">
      <w:pPr>
        <w:widowControl/>
        <w:shd w:val="clear" w:color="auto" w:fill="FFFFFF"/>
        <w:wordWrap w:val="0"/>
        <w:spacing w:line="560" w:lineRule="exact"/>
        <w:ind w:firstLine="640"/>
        <w:jc w:val="left"/>
        <w:rPr>
          <w:rFonts w:hint="eastAsia" w:ascii="方正楷体简体" w:hAnsi="方正楷体简体" w:eastAsia="方正楷体简体" w:cs="方正楷体简体"/>
          <w:color w:val="000000" w:themeColor="text1"/>
          <w:sz w:val="32"/>
          <w:szCs w:val="32"/>
          <w:highlight w:val="none"/>
          <w14:textFill>
            <w14:solidFill>
              <w14:schemeClr w14:val="tx1"/>
            </w14:solidFill>
          </w14:textFill>
        </w:rPr>
      </w:pPr>
      <w:r>
        <w:rPr>
          <w:rFonts w:hint="eastAsia" w:ascii="方正楷体简体" w:hAnsi="方正楷体简体" w:eastAsia="方正楷体简体" w:cs="方正楷体简体"/>
          <w:color w:val="000000" w:themeColor="text1"/>
          <w:kern w:val="0"/>
          <w:sz w:val="32"/>
          <w:szCs w:val="32"/>
          <w:highlight w:val="none"/>
          <w:shd w:val="clear" w:color="auto" w:fill="FFFFFF"/>
          <w:lang w:bidi="ar"/>
          <w14:textFill>
            <w14:solidFill>
              <w14:schemeClr w14:val="tx1"/>
            </w14:solidFill>
          </w14:textFill>
        </w:rPr>
        <w:t>（七）考生面试时必须使用普通话。</w:t>
      </w:r>
    </w:p>
    <w:p w14:paraId="43037355">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方正黑体简体" w:hAnsi="方正黑体简体" w:eastAsia="方正黑体简体" w:cs="方正黑体简体"/>
          <w:color w:val="000000" w:themeColor="text1"/>
          <w:sz w:val="32"/>
          <w:szCs w:val="32"/>
          <w:highlight w:val="none"/>
          <w:lang w:val="en-US" w:eastAsia="zh-CN"/>
          <w14:textFill>
            <w14:solidFill>
              <w14:schemeClr w14:val="tx1"/>
            </w14:solidFill>
          </w14:textFill>
        </w:rPr>
      </w:pPr>
      <w:r>
        <w:rPr>
          <w:rFonts w:hint="default" w:ascii="方正黑体简体" w:hAnsi="方正黑体简体" w:eastAsia="方正黑体简体" w:cs="方正黑体简体"/>
          <w:color w:val="000000" w:themeColor="text1"/>
          <w:sz w:val="32"/>
          <w:szCs w:val="32"/>
          <w:highlight w:val="none"/>
          <w:lang w:val="en-US" w:eastAsia="zh-CN"/>
          <w14:textFill>
            <w14:solidFill>
              <w14:schemeClr w14:val="tx1"/>
            </w14:solidFill>
          </w14:textFill>
        </w:rPr>
        <w:t>八、温馨提示</w:t>
      </w:r>
    </w:p>
    <w:p w14:paraId="2B0EB36F">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jc w:val="left"/>
        <w:textAlignment w:val="auto"/>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highlight w:val="none"/>
          <w:shd w:val="clear" w:color="auto" w:fill="FFFFFF"/>
          <w:lang w:val="en-US" w:eastAsia="zh-CN" w:bidi="ar"/>
          <w14:textFill>
            <w14:solidFill>
              <w14:schemeClr w14:val="tx1"/>
            </w14:solidFill>
          </w14:textFill>
        </w:rPr>
        <w:t>此次招聘</w:t>
      </w:r>
      <w:r>
        <w:rPr>
          <w:rFonts w:hint="eastAsia" w:ascii="方正仿宋简体" w:hAnsi="方正仿宋简体" w:eastAsia="方正仿宋简体" w:cs="方正仿宋简体"/>
          <w:color w:val="000000" w:themeColor="text1"/>
          <w:kern w:val="0"/>
          <w:sz w:val="32"/>
          <w:szCs w:val="32"/>
          <w:highlight w:val="none"/>
          <w:shd w:val="clear" w:color="auto" w:fill="FFFFFF"/>
          <w:lang w:bidi="ar"/>
          <w14:textFill>
            <w14:solidFill>
              <w14:schemeClr w14:val="tx1"/>
            </w14:solidFill>
          </w14:textFill>
        </w:rPr>
        <w:t>不举办也不委托任何单位或个人举办任何形式的面试培训班、辅导班，不销售也不委托任何单位或个人销售任何教材。请考生加强自我防护，注意交通和食宿等方面的安全。</w:t>
      </w:r>
    </w:p>
    <w:p w14:paraId="16A7D8CA">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 xml:space="preserve">          </w:t>
      </w:r>
    </w:p>
    <w:p w14:paraId="6DCE7258">
      <w:pPr>
        <w:keepNext w:val="0"/>
        <w:keepLines w:val="0"/>
        <w:pageBreakBefore w:val="0"/>
        <w:kinsoku/>
        <w:overflowPunct/>
        <w:topLinePunct w:val="0"/>
        <w:autoSpaceDE/>
        <w:autoSpaceDN/>
        <w:bidi w:val="0"/>
        <w:adjustRightInd/>
        <w:snapToGrid/>
        <w:spacing w:line="560" w:lineRule="exact"/>
        <w:ind w:firstLine="3200" w:firstLineChars="1000"/>
        <w:textAlignment w:val="auto"/>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 xml:space="preserve"> </w:t>
      </w:r>
    </w:p>
    <w:p w14:paraId="4DF03E1B">
      <w:pPr>
        <w:keepNext w:val="0"/>
        <w:keepLines w:val="0"/>
        <w:pageBreakBefore w:val="0"/>
        <w:kinsoku/>
        <w:overflowPunct/>
        <w:topLinePunct w:val="0"/>
        <w:autoSpaceDE/>
        <w:autoSpaceDN/>
        <w:bidi w:val="0"/>
        <w:adjustRightInd/>
        <w:snapToGrid/>
        <w:spacing w:line="560" w:lineRule="exact"/>
        <w:ind w:firstLine="3200" w:firstLineChars="1000"/>
        <w:textAlignment w:val="auto"/>
        <w:rPr>
          <w:rFonts w:hint="default" w:ascii="Times New Roman" w:hAnsi="Times New Roman" w:eastAsia="方正仿宋简体" w:cs="Times New Roman"/>
          <w:color w:val="000000" w:themeColor="text1"/>
          <w:sz w:val="32"/>
          <w:szCs w:val="32"/>
          <w:highlight w:val="none"/>
          <w:lang w:val="en-US" w:eastAsia="zh-CN"/>
          <w14:textFill>
            <w14:solidFill>
              <w14:schemeClr w14:val="tx1"/>
            </w14:solidFill>
          </w14:textFill>
        </w:rPr>
      </w:pPr>
    </w:p>
    <w:p w14:paraId="07B6D7A8">
      <w:pPr>
        <w:keepNext w:val="0"/>
        <w:keepLines w:val="0"/>
        <w:pageBreakBefore w:val="0"/>
        <w:kinsoku/>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仿宋简体" w:cs="Times New Roman"/>
          <w:color w:val="000000" w:themeColor="text1"/>
          <w:sz w:val="32"/>
          <w:szCs w:val="32"/>
          <w:highlight w:val="none"/>
          <w14:textFill>
            <w14:solidFill>
              <w14:schemeClr w14:val="tx1"/>
            </w14:solidFill>
          </w14:textFill>
        </w:rPr>
      </w:pPr>
    </w:p>
    <w:p w14:paraId="7E068A0B">
      <w:pPr>
        <w:pStyle w:val="9"/>
        <w:shd w:val="clear" w:color="auto" w:fill="FFFFFF"/>
        <w:wordWrap w:val="0"/>
        <w:spacing w:beforeAutospacing="0" w:afterAutospacing="0" w:line="560" w:lineRule="exact"/>
        <w:ind w:firstLine="1605"/>
        <w:jc w:val="right"/>
        <w:rPr>
          <w:rFonts w:ascii="仿宋_GB2312" w:eastAsia="仿宋_GB2312" w:cs="仿宋_GB2312"/>
          <w:color w:val="000000" w:themeColor="text1"/>
          <w:sz w:val="32"/>
          <w:szCs w:val="32"/>
          <w:highlight w:val="none"/>
          <w14:textFill>
            <w14:solidFill>
              <w14:schemeClr w14:val="tx1"/>
            </w14:solidFill>
          </w14:textFill>
        </w:rPr>
      </w:pPr>
    </w:p>
    <w:sectPr>
      <w:footerReference r:id="rId3" w:type="default"/>
      <w:pgSz w:w="11906" w:h="16838"/>
      <w:pgMar w:top="2098" w:right="1474" w:bottom="1984" w:left="1587" w:header="851" w:footer="992" w:gutter="0"/>
      <w:pgNumType w:fmt="numberInDash"/>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script"/>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3C4A4">
    <w:pPr>
      <w:pStyle w:val="7"/>
    </w:pP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179705"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179565" cy="139560"/>
                      </a:xfrm>
                      <a:prstGeom prst="rect">
                        <a:avLst/>
                      </a:prstGeom>
                      <a:noFill/>
                      <a:ln w="6350" cap="flat" cmpd="sng">
                        <a:noFill/>
                        <a:prstDash val="solid"/>
                        <a:round/>
                      </a:ln>
                    </wps:spPr>
                    <wps:txbx>
                      <w:txbxContent>
                        <w:p w14:paraId="37720181">
                          <w:pPr>
                            <w:pStyle w:val="7"/>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vert="horz" wrap="none" lIns="0" tIns="0" rIns="0" bIns="0" anchor="t" anchorCtr="0">
                      <a:spAutoFit/>
                    </wps:bodyPr>
                  </wps:wsp>
                </a:graphicData>
              </a:graphic>
            </wp:anchor>
          </w:drawing>
        </mc:Choice>
        <mc:Fallback>
          <w:pict>
            <v:rect id="文本框 1" o:spid="_x0000_s1026" o:spt="1" style="position:absolute;left:0pt;margin-top:0pt;height:11pt;width:14.15pt;mso-position-horizontal:outside;mso-position-horizontal-relative:margin;mso-wrap-style:none;z-index:251659264;mso-width-relative:page;mso-height-relative:page;" filled="f" stroked="f" coordsize="21600,21600" o:gfxdata="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klf1gAAAAMBAAAPAAAAAAAAAAEAIAAAACIAAABkcnMvZG93bnJldi54&#10;bWxQSwECFAAUAAAACACHTuJAyiSmGfwBAADoAwAADgAAAAAAAAABACAAAAAlAQAAZHJzL2Uyb0Rv&#10;Yy54bWxQSwUGAAAAAAYABgBZAQAAkwUAAAAA&#10;">
              <v:fill on="f" focussize="0,0"/>
              <v:stroke on="f" weight="0.5pt" joinstyle="round"/>
              <v:imagedata o:title=""/>
              <o:lock v:ext="edit" aspectratio="f"/>
              <v:textbox inset="0mm,0mm,0mm,0mm" style="mso-fit-shape-to-text:t;">
                <w:txbxContent>
                  <w:p w14:paraId="37720181">
                    <w:pPr>
                      <w:pStyle w:val="7"/>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NWUxODU0NDJiN2U3Y2QxYjZjYzc5ZjFmNDM1MzVmNzAifQ=="/>
  </w:docVars>
  <w:rsids>
    <w:rsidRoot w:val="00727686"/>
    <w:rsid w:val="00072694"/>
    <w:rsid w:val="00273523"/>
    <w:rsid w:val="00302CDF"/>
    <w:rsid w:val="003420FD"/>
    <w:rsid w:val="003F72A0"/>
    <w:rsid w:val="004B09EF"/>
    <w:rsid w:val="005B2C6E"/>
    <w:rsid w:val="00603741"/>
    <w:rsid w:val="006D1748"/>
    <w:rsid w:val="00727686"/>
    <w:rsid w:val="00826E24"/>
    <w:rsid w:val="008A5EEF"/>
    <w:rsid w:val="008F063F"/>
    <w:rsid w:val="009115A9"/>
    <w:rsid w:val="009A6C6D"/>
    <w:rsid w:val="00A5008B"/>
    <w:rsid w:val="00BB6AE0"/>
    <w:rsid w:val="00CB0CD8"/>
    <w:rsid w:val="00CD6CBA"/>
    <w:rsid w:val="00D424F4"/>
    <w:rsid w:val="00DC3C8A"/>
    <w:rsid w:val="00FC7052"/>
    <w:rsid w:val="024B0534"/>
    <w:rsid w:val="0250609F"/>
    <w:rsid w:val="05071831"/>
    <w:rsid w:val="07933658"/>
    <w:rsid w:val="099B3BAF"/>
    <w:rsid w:val="0A634C3E"/>
    <w:rsid w:val="0B272973"/>
    <w:rsid w:val="0EB65D5D"/>
    <w:rsid w:val="0F835BD3"/>
    <w:rsid w:val="10D57814"/>
    <w:rsid w:val="11B72FEB"/>
    <w:rsid w:val="11E54D03"/>
    <w:rsid w:val="12015259"/>
    <w:rsid w:val="121B6638"/>
    <w:rsid w:val="13B95F66"/>
    <w:rsid w:val="13BE2B8D"/>
    <w:rsid w:val="13BE71AD"/>
    <w:rsid w:val="13D627B5"/>
    <w:rsid w:val="14235584"/>
    <w:rsid w:val="1453542A"/>
    <w:rsid w:val="16921862"/>
    <w:rsid w:val="1698496B"/>
    <w:rsid w:val="16FF2DA7"/>
    <w:rsid w:val="173C6B9A"/>
    <w:rsid w:val="17D87006"/>
    <w:rsid w:val="18912E75"/>
    <w:rsid w:val="18BD5DC7"/>
    <w:rsid w:val="1B4E62C3"/>
    <w:rsid w:val="1B573F69"/>
    <w:rsid w:val="1E6127BE"/>
    <w:rsid w:val="1E683476"/>
    <w:rsid w:val="205B271F"/>
    <w:rsid w:val="247B6033"/>
    <w:rsid w:val="25CB4755"/>
    <w:rsid w:val="26455D43"/>
    <w:rsid w:val="266A5F90"/>
    <w:rsid w:val="27017B1C"/>
    <w:rsid w:val="271C2A60"/>
    <w:rsid w:val="294C69E3"/>
    <w:rsid w:val="2B080039"/>
    <w:rsid w:val="2B5A5E07"/>
    <w:rsid w:val="2C29182C"/>
    <w:rsid w:val="2D5D6CEB"/>
    <w:rsid w:val="2E0A43B5"/>
    <w:rsid w:val="2F9C677E"/>
    <w:rsid w:val="2FB0681C"/>
    <w:rsid w:val="30024129"/>
    <w:rsid w:val="30696FC1"/>
    <w:rsid w:val="30E17F3F"/>
    <w:rsid w:val="31BA1305"/>
    <w:rsid w:val="31C43296"/>
    <w:rsid w:val="32962CD4"/>
    <w:rsid w:val="33533C76"/>
    <w:rsid w:val="33954C07"/>
    <w:rsid w:val="353A3860"/>
    <w:rsid w:val="37A731E3"/>
    <w:rsid w:val="38875126"/>
    <w:rsid w:val="3A2339C0"/>
    <w:rsid w:val="3A35368A"/>
    <w:rsid w:val="3A457B4D"/>
    <w:rsid w:val="3BA642D2"/>
    <w:rsid w:val="3DDC2120"/>
    <w:rsid w:val="3DEF4DAF"/>
    <w:rsid w:val="3ECA6B72"/>
    <w:rsid w:val="3F6738EB"/>
    <w:rsid w:val="3F960EB8"/>
    <w:rsid w:val="409278CF"/>
    <w:rsid w:val="433D0840"/>
    <w:rsid w:val="43F45B2B"/>
    <w:rsid w:val="44864166"/>
    <w:rsid w:val="449B2B1D"/>
    <w:rsid w:val="45F05147"/>
    <w:rsid w:val="46B550EC"/>
    <w:rsid w:val="471C3244"/>
    <w:rsid w:val="47501145"/>
    <w:rsid w:val="476B74CF"/>
    <w:rsid w:val="47B371C8"/>
    <w:rsid w:val="47CF312F"/>
    <w:rsid w:val="48074693"/>
    <w:rsid w:val="483726E4"/>
    <w:rsid w:val="48B40EA1"/>
    <w:rsid w:val="49BD09C9"/>
    <w:rsid w:val="4B9806C0"/>
    <w:rsid w:val="4DBB095A"/>
    <w:rsid w:val="4EF16E86"/>
    <w:rsid w:val="4FD259C5"/>
    <w:rsid w:val="509B5687"/>
    <w:rsid w:val="5231768E"/>
    <w:rsid w:val="52B6015D"/>
    <w:rsid w:val="53C177CB"/>
    <w:rsid w:val="548428E7"/>
    <w:rsid w:val="56FB3018"/>
    <w:rsid w:val="5734646D"/>
    <w:rsid w:val="57B65842"/>
    <w:rsid w:val="58B301C7"/>
    <w:rsid w:val="58FB6C97"/>
    <w:rsid w:val="59BD39CF"/>
    <w:rsid w:val="59F704C3"/>
    <w:rsid w:val="5B5040F7"/>
    <w:rsid w:val="5CC305BF"/>
    <w:rsid w:val="5E294A14"/>
    <w:rsid w:val="5F66247F"/>
    <w:rsid w:val="607E0AD0"/>
    <w:rsid w:val="61F541B9"/>
    <w:rsid w:val="634467FD"/>
    <w:rsid w:val="65A8719D"/>
    <w:rsid w:val="65D17F06"/>
    <w:rsid w:val="661C0136"/>
    <w:rsid w:val="665D3A77"/>
    <w:rsid w:val="67A02230"/>
    <w:rsid w:val="69352A8A"/>
    <w:rsid w:val="6A5162F5"/>
    <w:rsid w:val="6AEB3914"/>
    <w:rsid w:val="6C9D364C"/>
    <w:rsid w:val="6D1C4679"/>
    <w:rsid w:val="6DC40138"/>
    <w:rsid w:val="6DD7699D"/>
    <w:rsid w:val="6F2D4E28"/>
    <w:rsid w:val="6FAB7410"/>
    <w:rsid w:val="70070098"/>
    <w:rsid w:val="711E0624"/>
    <w:rsid w:val="733F3DD2"/>
    <w:rsid w:val="73835C79"/>
    <w:rsid w:val="73B83C28"/>
    <w:rsid w:val="750905BC"/>
    <w:rsid w:val="77784A62"/>
    <w:rsid w:val="78304906"/>
    <w:rsid w:val="7843164A"/>
    <w:rsid w:val="78521027"/>
    <w:rsid w:val="7931424C"/>
    <w:rsid w:val="7A793089"/>
    <w:rsid w:val="7AD40BA5"/>
    <w:rsid w:val="7F1E7C9E"/>
    <w:rsid w:val="7F1F68A4"/>
    <w:rsid w:val="7F38230D"/>
    <w:rsid w:val="7FDF7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ascii="宋体" w:cs="宋体"/>
      <w:b/>
      <w:kern w:val="44"/>
      <w:sz w:val="48"/>
      <w:szCs w:val="48"/>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100" w:beforeAutospacing="1" w:after="120" w:line="365" w:lineRule="atLeast"/>
      <w:ind w:left="1"/>
      <w:textAlignment w:val="bottom"/>
    </w:pPr>
    <w:rPr>
      <w:rFonts w:ascii="Times New Roman" w:hAnsi="Times New Roman" w:eastAsia="宋体" w:cs="Times New Roman"/>
      <w:kern w:val="0"/>
      <w:sz w:val="20"/>
      <w:szCs w:val="20"/>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character" w:styleId="12">
    <w:name w:val="Strong"/>
    <w:basedOn w:val="11"/>
    <w:qFormat/>
    <w:uiPriority w:val="0"/>
    <w:rPr>
      <w:b/>
    </w:rPr>
  </w:style>
  <w:style w:type="character" w:styleId="13">
    <w:name w:val="page number"/>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2343</Words>
  <Characters>2395</Characters>
  <Lines>42</Lines>
  <Paragraphs>11</Paragraphs>
  <TotalTime>5</TotalTime>
  <ScaleCrop>false</ScaleCrop>
  <LinksUpToDate>false</LinksUpToDate>
  <CharactersWithSpaces>2419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王丽</cp:lastModifiedBy>
  <cp:lastPrinted>2023-10-23T03:09:00Z</cp:lastPrinted>
  <dcterms:modified xsi:type="dcterms:W3CDTF">2024-11-14T00:20:41Z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E76608309C0B4318BFDA039EFBBC348F</vt:lpwstr>
  </property>
</Properties>
</file>