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F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</w:p>
    <w:p w14:paraId="4BB86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3115E8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eastAsia="zh-CN"/>
        </w:rPr>
        <w:t>现场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资格审查所需材料</w:t>
      </w:r>
    </w:p>
    <w:p w14:paraId="6C66A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报名（推荐）审查表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</w:p>
    <w:p w14:paraId="45F94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身份证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原件及复印件1份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C47A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毕业（学位）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暂未取得招聘条件要求的毕业（学位）证书的，可提供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就业推荐表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且须在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月31日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以前取得相应毕业（学位）证书；境外高校应届毕业生暂未取得招聘条件要求的毕业（学位）证书的，可提供入学证明、各学期成绩单及相应正规翻译资料等佐证材料，且须在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月31日以前取得相应的学历学位证明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400BBB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《岗位一览表》（附件1）中对“专业”有方向要求的，在现场资格审查时，须由毕业院校依据所学学科出具相应证明或毕业成绩单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及其他相关佐证材料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。如教育学类（数学方向），教育学类专业报名考生应为“数学方向”，持有“教育学”专业毕业证考生，须由毕业院校出具其所学专业学科属于“数学方向”的证明或提供毕业成绩单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及其他相关佐证材料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认定。若毕业证书已有明确体现，则不需提供相应证明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350AB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74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岗位要求的职业（执业）资格、职称证书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，符合报名条件的奖学金、省级以上优秀毕业生、相关竞赛获奖证书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OTMxNGRkZDJlYTNmNmMwODA5MjhkMDVkZTVhZmQifQ=="/>
  </w:docVars>
  <w:rsids>
    <w:rsidRoot w:val="00000000"/>
    <w:rsid w:val="019E4DF2"/>
    <w:rsid w:val="04764988"/>
    <w:rsid w:val="0A4505E1"/>
    <w:rsid w:val="11AB1FA8"/>
    <w:rsid w:val="1B155287"/>
    <w:rsid w:val="1C550E46"/>
    <w:rsid w:val="2015508B"/>
    <w:rsid w:val="296F6263"/>
    <w:rsid w:val="35C219F4"/>
    <w:rsid w:val="389A19C1"/>
    <w:rsid w:val="38A95722"/>
    <w:rsid w:val="46B15599"/>
    <w:rsid w:val="4C027D81"/>
    <w:rsid w:val="536068CF"/>
    <w:rsid w:val="56B172D8"/>
    <w:rsid w:val="5AC9797A"/>
    <w:rsid w:val="5AFE3B8D"/>
    <w:rsid w:val="60541392"/>
    <w:rsid w:val="6A786C43"/>
    <w:rsid w:val="6B4B3202"/>
    <w:rsid w:val="6E2244ED"/>
    <w:rsid w:val="6F37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464</Characters>
  <Lines>0</Lines>
  <Paragraphs>0</Paragraphs>
  <TotalTime>1</TotalTime>
  <ScaleCrop>false</ScaleCrop>
  <LinksUpToDate>false</LinksUpToDate>
  <CharactersWithSpaces>465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2022-07-27T10:11:00Z</dcterms:created>
  <dc:creator>Administrator.SC-202005291211</dc:creator>
  <cp:lastModifiedBy>张羽</cp:lastModifiedBy>
  <dcterms:modified xsi:type="dcterms:W3CDTF">2024-11-14T03:35:49Z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6B9D312E04FA4890B0DB242185547798</vt:lpwstr>
  </property>
</Properties>
</file>