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EFEA9">
      <w:pPr>
        <w:spacing w:line="54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附件1：</w:t>
      </w:r>
    </w:p>
    <w:p w14:paraId="0B8C7BDB">
      <w:pPr>
        <w:spacing w:line="54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2025年</w:t>
      </w:r>
      <w:r>
        <w:rPr>
          <w:rFonts w:ascii="宋体" w:hAnsi="宋体"/>
          <w:b/>
          <w:sz w:val="36"/>
          <w:szCs w:val="36"/>
        </w:rPr>
        <w:t>桃源</w:t>
      </w:r>
      <w:r>
        <w:rPr>
          <w:rFonts w:hint="eastAsia" w:ascii="宋体" w:hAnsi="宋体"/>
          <w:b/>
          <w:sz w:val="36"/>
          <w:szCs w:val="36"/>
        </w:rPr>
        <w:t>县</w:t>
      </w:r>
      <w:r>
        <w:rPr>
          <w:rFonts w:ascii="宋体" w:hAnsi="宋体"/>
          <w:b/>
          <w:sz w:val="36"/>
          <w:szCs w:val="36"/>
        </w:rPr>
        <w:t>第一中学公开招聘</w:t>
      </w:r>
      <w:r>
        <w:rPr>
          <w:rFonts w:hint="eastAsia" w:ascii="宋体" w:hAnsi="宋体"/>
          <w:b/>
          <w:sz w:val="36"/>
          <w:szCs w:val="36"/>
        </w:rPr>
        <w:t>教师</w:t>
      </w:r>
      <w:r>
        <w:rPr>
          <w:rFonts w:ascii="宋体" w:hAnsi="宋体"/>
          <w:b/>
          <w:sz w:val="36"/>
          <w:szCs w:val="36"/>
        </w:rPr>
        <w:t>岗位条件及数量表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65"/>
        <w:gridCol w:w="1454"/>
        <w:gridCol w:w="449"/>
        <w:gridCol w:w="664"/>
        <w:gridCol w:w="666"/>
        <w:gridCol w:w="639"/>
        <w:gridCol w:w="3424"/>
        <w:gridCol w:w="1081"/>
      </w:tblGrid>
      <w:tr w14:paraId="0F645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2799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E469">
            <w:pPr>
              <w:spacing w:line="240" w:lineRule="exact"/>
              <w:jc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sz w:val="22"/>
                <w:szCs w:val="22"/>
              </w:rPr>
              <w:t>类别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6318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C46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C1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A95ADE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学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0FD37D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sz w:val="22"/>
                <w:szCs w:val="22"/>
              </w:rPr>
              <w:t>位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3117E8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6F13A6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其</w:t>
            </w:r>
            <w:r>
              <w:rPr>
                <w:rFonts w:ascii="宋体" w:hAnsi="宋体" w:cs="宋体"/>
                <w:sz w:val="22"/>
                <w:szCs w:val="22"/>
              </w:rPr>
              <w:t>他</w:t>
            </w:r>
          </w:p>
          <w:p w14:paraId="56517E3A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sz w:val="22"/>
                <w:szCs w:val="22"/>
              </w:rPr>
              <w:t>要求</w:t>
            </w:r>
          </w:p>
        </w:tc>
      </w:tr>
      <w:tr w14:paraId="3645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A2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3F4AD5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sz w:val="22"/>
                <w:szCs w:val="22"/>
              </w:rPr>
              <w:t>应届毕业生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6B6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高中语文教师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85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2D0C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本科年龄</w:t>
            </w:r>
            <w:r>
              <w:rPr>
                <w:rFonts w:ascii="宋体" w:hAnsi="宋体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岁及以下,硕士研究生年龄</w:t>
            </w:r>
            <w:r>
              <w:rPr>
                <w:rFonts w:ascii="宋体" w:hAnsi="宋体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岁及以下,博士研究生年龄</w:t>
            </w:r>
            <w:r>
              <w:rPr>
                <w:rFonts w:ascii="宋体" w:hAnsi="宋体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岁及以下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540A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1B06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4C6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中国语言文学类、学科教学（语文）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975D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要求</w:t>
            </w:r>
          </w:p>
          <w:p w14:paraId="1AD870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持有</w:t>
            </w:r>
          </w:p>
          <w:p w14:paraId="7C6A00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相应</w:t>
            </w:r>
          </w:p>
          <w:p w14:paraId="099DCE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学科</w:t>
            </w:r>
          </w:p>
          <w:p w14:paraId="05FD4F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的高</w:t>
            </w:r>
          </w:p>
          <w:p w14:paraId="61CF7B1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中教</w:t>
            </w:r>
          </w:p>
          <w:p w14:paraId="6FB236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师资</w:t>
            </w:r>
          </w:p>
          <w:p w14:paraId="22EE97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格证</w:t>
            </w:r>
          </w:p>
        </w:tc>
      </w:tr>
      <w:tr w14:paraId="4D3D4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B54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9DFE06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E4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高中数学教师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59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986B1D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51F63F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60D05D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660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数学与统计类、学科教学（数学）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4BD5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3E820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2D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3E9187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1F3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高中英语教师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F56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40B29C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10EBDA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34FA97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38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外国语言文学类（英语）、学科教学（英语）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37BE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036E7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F53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24582E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78B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高中物理教师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FA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10F73B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E9702A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810461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1C0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物理学类、电子信息类、力学类、学科教学（物理）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8B13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17C2A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91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FB05A2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3EF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高中化学教师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C8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752B3D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0885C5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00C2C3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97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化学类、学科教学（化学）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972D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3E76D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49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19AD5E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CA8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高中生物教师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F3C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616260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07C7CE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88F5E4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DED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生物学类、生物科学类、学科教学（生物）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960C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4AC8A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1E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FD5162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7D7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高中政治教师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153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3CB535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008115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64B967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75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政治学类、哲学类（马克思主义哲学、中国哲学、哲学）、学科教学（政治）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98AA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06A51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6DB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41DFE3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6C7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高中历史教师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72B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629282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9B6CC7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A8E954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C2F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历史学类、学科教学（历史）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9887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7D215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CA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4CA365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504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高中地理教师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0A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EB4EE1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3DFEBC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62227A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174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地理学类、地理科学类、大气科学类、学科教学（地理）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6747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726C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3C7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B03D2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97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高中心理学教师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2CF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727ED7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78A5E4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8106F9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574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心理学类、应用心理学类、学科教学（心理学）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933BE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52BA3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702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48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AC37A6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sz w:val="22"/>
                <w:szCs w:val="22"/>
              </w:rPr>
              <w:t>往届毕业生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A3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高中英语教师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BDC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A10FD7"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本科和硕士研究生30岁及以下，博士研究生35岁及以下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E96D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11B2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E3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外国语言文学类（英语）、学科教学（英语）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E2A3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0CC1E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8A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0F597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75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高中物理教师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517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56845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DF610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72DE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48B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物理学类、电子信息类、力学类、学科教学（物理）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C70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087C7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D9516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sz w:val="22"/>
                <w:szCs w:val="22"/>
              </w:rPr>
              <w:t>合计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D24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A25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A0C0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EC9B4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CE412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4C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B1C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</w:tbl>
    <w:p w14:paraId="29E1D05F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 1. 专业名称主要参考《湖南省2024年考试录用公务员专业指导目录》；</w:t>
      </w:r>
    </w:p>
    <w:p w14:paraId="57039A36">
      <w:pPr>
        <w:pStyle w:val="2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2.“应届毕业生”指2025年普通高校本科及以上学历学位的毕业生</w:t>
      </w:r>
      <w:r>
        <w:rPr>
          <w:rFonts w:hint="eastAsia" w:ascii="宋体" w:hAnsi="宋体" w:cs="宋体"/>
          <w:szCs w:val="21"/>
          <w:shd w:val="clear" w:color="auto" w:fill="FFFFFF"/>
        </w:rPr>
        <w:t>（含2023年、2024年</w:t>
      </w:r>
      <w:r>
        <w:rPr>
          <w:rFonts w:hint="eastAsia" w:ascii="宋体" w:hAnsi="宋体" w:cs="宋体"/>
          <w:szCs w:val="21"/>
        </w:rPr>
        <w:t>未落实编制内工作的高校毕业生</w:t>
      </w:r>
      <w:r>
        <w:rPr>
          <w:rFonts w:hint="eastAsia" w:ascii="宋体" w:hAnsi="宋体" w:cs="宋体"/>
          <w:szCs w:val="21"/>
          <w:shd w:val="clear" w:color="auto" w:fill="FFFFFF"/>
        </w:rPr>
        <w:t>）；</w:t>
      </w:r>
    </w:p>
    <w:p w14:paraId="403FF151">
      <w:pPr>
        <w:spacing w:line="30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3.2025年毕业生须在2025年7月31日前提供相应学历学位证书，否则取消聘用资格。</w:t>
      </w:r>
    </w:p>
    <w:p w14:paraId="7019993F">
      <w:pPr>
        <w:spacing w:line="300" w:lineRule="auto"/>
        <w:ind w:left="52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4.25岁及以下是指2000年1月1日及以后出生，以此类推。</w:t>
      </w:r>
    </w:p>
    <w:p w14:paraId="2A5132D5">
      <w:pPr>
        <w:tabs>
          <w:tab w:val="left" w:pos="312"/>
        </w:tabs>
        <w:spacing w:line="300" w:lineRule="auto"/>
        <w:ind w:left="525"/>
      </w:pPr>
      <w:r>
        <w:rPr>
          <w:rFonts w:hint="eastAsia" w:ascii="宋体" w:hAnsi="宋体"/>
          <w:szCs w:val="21"/>
        </w:rPr>
        <w:t>5.本县机关事业单位在编人员不得报考。</w:t>
      </w:r>
      <w:bookmarkStart w:id="0" w:name="_GoBack"/>
      <w:bookmarkEnd w:id="0"/>
    </w:p>
    <w:p w14:paraId="5829260E"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3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熊杰</cp:lastModifiedBy>
  <dcterms:modified xsi:type="dcterms:W3CDTF">2024-11-19T07:21:20Z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22FC9EE563BE4BFFBDC5B8B65CE021D8_12</vt:lpwstr>
  </property>
</Properties>
</file>