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23BF3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8BBC0E3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E95D74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颍州区基层医疗机构急需紧缺卫生专业人才引进需求表</w:t>
      </w:r>
    </w:p>
    <w:bookmarkEnd w:id="0"/>
    <w:p w14:paraId="7CC7461C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2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91"/>
        <w:gridCol w:w="2359"/>
        <w:gridCol w:w="1210"/>
        <w:gridCol w:w="5159"/>
        <w:gridCol w:w="1983"/>
        <w:gridCol w:w="755"/>
      </w:tblGrid>
      <w:tr w14:paraId="17046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587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E6F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单位名称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847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岗位名称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EB2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专  业</w:t>
            </w:r>
          </w:p>
        </w:tc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624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岗位职责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BBC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50A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需求人数</w:t>
            </w:r>
          </w:p>
        </w:tc>
      </w:tr>
      <w:tr w14:paraId="53044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7D4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E3D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颍州区程集镇中心卫生院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7E88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颍州区程集镇中心卫生院消化内科副主任医师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C8F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</w:t>
            </w:r>
          </w:p>
        </w:tc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EE26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认真执行有关法律法规和医院各项规章制度，及时进行检查督促反馈；2.参与本科室主诊医师常规工作会议，讨论本科室计划和有效管理科室人力、物力、财力等方面的事项；3.认真执行三级查房制度，每周查房1-2次，亲自并参加指导急、重、疑难病例的抢救处理，特殊疑难和死亡病例的讨论；4.负责本组患者日常诊断和处理，观察并及时听取本组下级医师关于患者每日的病情和体征变化，充分了解所观患者的医疗、护理记录和实验室检查结果；5.签署住院病历首页、大病历、首次病程记录、重要的专科操作记录、重要的病程记录等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B9AA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1.本科及以上学历；2.具有副高级及以上专业技术职称；3.年龄在45周岁以下；4.具有相关专业执业资格，执业范围内科；5.能够独立操作内镜下消化科常见疾病诊疗优先。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BDF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 w14:paraId="27633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778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4067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颍州区程集镇中心卫生院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DDB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颍州区程集镇中心卫生院普外科副主任医师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A1A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</w:t>
            </w:r>
          </w:p>
        </w:tc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F745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认真执行有关法律法规和医院各项规章制度，及时进行检查督促反馈；2.参与本科室主诊医师常规工作会议，讨论本科室计划和有效管理科室人力、物力、财力等方面的事项；3.认真执行三级查房制度，每周查房1-2次，亲自并参加指导急、重、疑难病例的抢救处理，特殊疑难和死亡病例的讨论；4.负责本组患者日常诊断和处理，观察并及时听取本组下级医师关于患者每日的病情和体征变化，充分了解所观患者的医疗、护理记录和实验室检查结果；5.签署住院病历首页、大病历、首次病程记录、重要的专科操作记录、重要的病程记录等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E1C0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1.本科及以上学历；2.具有副高级及以上专业技术职称；3.年龄在45周岁以下；4.具有相关专业执业资格，执业范围外科。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3F4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 w14:paraId="4F5A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0BE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B59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颍州区九龙镇中心卫生院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79B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颍州区九龙镇中心卫生院儿内科副主任医师、副主任中医师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46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临床医学、中医学、中西医临床医学</w:t>
            </w:r>
          </w:p>
        </w:tc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9B21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认真执行有关法律法规和医院各项规章制度，及时进行检查督促反馈；2.参与本科室主诊医师常规工作会议，讨论本科室计划和有效管理科室人力、物力、财力等方面的事项；3.认真执行三级查房制度，每周查房1—2次，亲自并参加指导急、重、疑难病例的抢救处理，特殊疑难和死亡病例的讨论；4.负责本组患者日常诊断和处理，观察并及时听取本组下级医师关于患者每日的病情和体征变化，充分了解所观患者的医疗、护理记录和实验室检查结果；5.签署住院病历首页、大病历、首次病程记录、重要的专科操作记录、重要的病程记录等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43D5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1.本科及以上学历；2.具有副高级及以上专业技术职称；3.年龄在45周岁以下；4.具有相关专业执业资格，执业范围儿科、中医儿科。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25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 w14:paraId="5CE6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0FE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176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颍州区九龙镇中心卫生院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97C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颍州区九龙镇中心卫生院妇产科副主任医师、副主任中医师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43A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临床医学、中医学、中西医临床医学</w:t>
            </w:r>
          </w:p>
        </w:tc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28AF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认真执行有关法律法规和医院各项规章制度，及时进行检查督促反馈；2.参与本科室主诊医师常规工作会议，讨论本科室计划和有效管理科室人力、物力、财力等方面的事项；3.认真执行三级查房制度，每周查房1-2次，亲自并参加指导急、重、疑难病例的抢救处理，特殊疑难和死亡病例的讨论；4.负责本组患者日常诊断和处理，观察并及时听取本组下级医师关于患者每日的病情和体征变化，充分了解所观患者的医疗、护理记录和实验室检查结果；5.签署住院病历首页、大病历、首次病程记录、重要的专科操作记录、重要的病程记录等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433F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1.本科及以上学历；2.具有副高级及以上专业技术职称；3.年龄在45周岁以下；4.具有相关专业执业资格，执业范围妇产科、中医妇科。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A2C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 w14:paraId="12D68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39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3A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颍州区三合镇卫生院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DADB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颍州区三合镇卫生院普外科副主任医师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F1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</w:t>
            </w:r>
          </w:p>
        </w:tc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C40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认真执行有关法律法规和医院各项规章制度，及时进行检查督促反馈；2.参与本科室主诊医师常规工作会议，讨论本科室计划和有效管理科室人力、物力、财力等方面的事项；3.认真执行三级查房制度，每周查房1-2次，亲自并参加指导急、重、疑难病例的抢救处理，特殊疑难和死亡病例的讨论；4.负责本组患者日常诊断和处理，观察并及时听取本组下级医师关于患者每日的病情和体征变化，充分了解所观患者的医疗、护理记录和实验室检查结果；5.签署住院病历首页、大病历、首次病程记录、重要的专科操作记录、重要的病程记录等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E25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1.本科及以上学历；2.具有副高级及以上专业技术职称；3.年龄在45周岁以下；4.具有相关专业执业资格，执业范围外科。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A71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 w14:paraId="119C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5C6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B64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颍州区王店镇中心卫生院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F98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颍州区王店镇中心卫生院口腔科副主任医师、眼科副主任医师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C44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临床医学、口腔医学</w:t>
            </w:r>
          </w:p>
        </w:tc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CBED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认真执行有关法律法规和医院各项规章制度，及时进行检查督促反馈；2.参与本科室主诊医师常规工作会议，讨论本科室计划和有效管理科室人力、物力、财力等方面的事项；3.认真执行三级查房制度，每周查房1-2次，亲自并参加指导急、重、疑难病例的抢救处理，特殊疑难和死亡病例的讨论；4.负责本组患者日常诊断和处理，观察并及时听取本组下级医师关于患者每日的病情和体征变化，充分了解所观患者的医疗、护理记录和实验室检查结果；5.签署住院病历首页、大病历、首次病程记录、重要的专科操作记录、重要的病程记录等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396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1.本科及以上学历；2.具有副高级及以上专业技术职称；3.年龄在45周岁以下；4.具有相关专业执业资格，执业范围为口腔、眼科。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AF3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  <w:tr w14:paraId="20BC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594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066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颍州区袁集镇卫生院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BCA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颍州区袁集镇卫生院内科副主任医师、副主任中医师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989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临床医学、中医学、中西医临床医学</w:t>
            </w:r>
          </w:p>
        </w:tc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A75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认真执行有关法律法规和医院各项规章制度，及时进行检查督促反馈；2.参与本科室主诊医师常规工作会议，讨论本科室计划和有效管理科室人力、物力、财力等方面的事项；3.认真执行三级查房制度，每周查房1-2次，亲自并参加指导急、重、疑难病例的抢救处理，特殊疑难和死亡病例的讨论；4.负责本组患者日常诊断和处理，观察并及时听取本组下级医师关于患者每日的病情和体征变化，充分了解所观患者的医疗、护理记录和实验室检查结果；5.签署住院病历首页、大病历、首次病程记录、重要的专科操作记录、重要的病程记录等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053D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1.本科及以上学历；2.具有副高级及以上专业技术职称；3.年龄在45周岁以下；4.具有相关专业执业资格，执业范围内科、中医内科。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419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</w:tr>
    </w:tbl>
    <w:p w14:paraId="4AB600E3">
      <w:pPr>
        <w:bidi w:val="0"/>
        <w:jc w:val="both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1F53"/>
    <w:rsid w:val="44B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2024-12-04T07:16:00Z</dcterms:created>
  <dc:creator>颍州区人社局管理员</dc:creator>
  <cp:lastModifiedBy>颍州区人社局管理员</cp:lastModifiedBy>
  <dcterms:modified xsi:type="dcterms:W3CDTF">2024-12-04T07:19:59Z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294D8B8D609D4624BDDB8777FB366265_11</vt:lpwstr>
  </property>
</Properties>
</file>