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eastAsia" w:ascii="黑体" w:hAnsi="黑体" w:eastAsia="黑体" w:cs="黑体"/>
          <w:b w:val="0"/>
          <w:bCs w:val="0"/>
          <w:sz w:val="30"/>
          <w:szCs w:val="30"/>
          <w:lang w:eastAsia="zh-CN"/>
        </w:rPr>
      </w:pPr>
      <w:r>
        <w:rPr>
          <w:rFonts w:hint="eastAsia" w:ascii="黑体" w:hAnsi="黑体" w:eastAsia="黑体" w:cs="黑体"/>
          <w:b w:val="0"/>
          <w:bCs w:val="0"/>
          <w:sz w:val="30"/>
          <w:szCs w:val="30"/>
          <w:lang w:eastAsia="zh-CN"/>
        </w:rPr>
        <w:t>附件</w:t>
      </w:r>
    </w:p>
    <w:p>
      <w:pPr>
        <w:spacing w:line="360" w:lineRule="auto"/>
        <w:jc w:val="center"/>
        <w:rPr>
          <w:rFonts w:hint="eastAsia" w:ascii="宋体" w:hAnsi="宋体" w:eastAsia="宋体"/>
          <w:b/>
          <w:bCs/>
          <w:sz w:val="30"/>
          <w:szCs w:val="30"/>
          <w:lang w:eastAsia="zh-CN"/>
        </w:rPr>
      </w:pPr>
      <w:r>
        <w:rPr>
          <w:rFonts w:hint="eastAsia" w:ascii="宋体" w:hAnsi="宋体"/>
          <w:b/>
          <w:bCs/>
          <w:sz w:val="30"/>
          <w:szCs w:val="30"/>
        </w:rPr>
        <w:t>202</w:t>
      </w:r>
      <w:r>
        <w:rPr>
          <w:rFonts w:ascii="宋体" w:hAnsi="宋体"/>
          <w:b/>
          <w:bCs/>
          <w:sz w:val="30"/>
          <w:szCs w:val="30"/>
        </w:rPr>
        <w:t>4</w:t>
      </w:r>
      <w:r>
        <w:rPr>
          <w:rFonts w:hint="eastAsia" w:ascii="宋体" w:hAnsi="宋体"/>
          <w:b/>
          <w:bCs/>
          <w:sz w:val="30"/>
          <w:szCs w:val="30"/>
        </w:rPr>
        <w:t>年招聘单位、岗位、人数、专业、学历和范围及资格条件</w:t>
      </w:r>
      <w:r>
        <w:rPr>
          <w:rFonts w:hint="eastAsia" w:ascii="宋体" w:hAnsi="宋体"/>
          <w:b/>
          <w:bCs/>
          <w:sz w:val="30"/>
          <w:szCs w:val="30"/>
          <w:lang w:eastAsia="zh-CN"/>
        </w:rPr>
        <w:t>（第三批）</w:t>
      </w:r>
    </w:p>
    <w:tbl>
      <w:tblPr>
        <w:tblStyle w:val="4"/>
        <w:tblW w:w="1057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7"/>
        <w:gridCol w:w="1026"/>
        <w:gridCol w:w="392"/>
        <w:gridCol w:w="2245"/>
        <w:gridCol w:w="2858"/>
        <w:gridCol w:w="851"/>
        <w:gridCol w:w="238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jc w:val="center"/>
        </w:trPr>
        <w:tc>
          <w:tcPr>
            <w:tcW w:w="817" w:type="dxa"/>
            <w:vAlign w:val="center"/>
          </w:tcPr>
          <w:p>
            <w:pPr>
              <w:spacing w:line="240" w:lineRule="exact"/>
              <w:jc w:val="center"/>
              <w:rPr>
                <w:rFonts w:hint="eastAsia" w:ascii="宋体" w:hAnsi="宋体" w:cs="宋体"/>
                <w:b/>
                <w:color w:val="000000"/>
                <w:sz w:val="18"/>
                <w:szCs w:val="18"/>
              </w:rPr>
            </w:pPr>
            <w:r>
              <w:rPr>
                <w:rFonts w:hint="eastAsia" w:ascii="宋体" w:hAnsi="宋体" w:cs="宋体"/>
                <w:b/>
                <w:color w:val="000000"/>
                <w:sz w:val="18"/>
                <w:szCs w:val="18"/>
              </w:rPr>
              <w:t>招聘</w:t>
            </w:r>
          </w:p>
          <w:p>
            <w:pPr>
              <w:spacing w:line="240" w:lineRule="exact"/>
              <w:jc w:val="center"/>
              <w:rPr>
                <w:rFonts w:hint="eastAsia" w:ascii="宋体" w:hAnsi="宋体" w:cs="宋体"/>
                <w:b/>
                <w:color w:val="000000"/>
                <w:sz w:val="18"/>
                <w:szCs w:val="18"/>
              </w:rPr>
            </w:pPr>
            <w:r>
              <w:rPr>
                <w:rFonts w:hint="eastAsia" w:ascii="宋体" w:hAnsi="宋体" w:cs="宋体"/>
                <w:b/>
                <w:color w:val="000000"/>
                <w:sz w:val="18"/>
                <w:szCs w:val="18"/>
              </w:rPr>
              <w:t>单位</w:t>
            </w:r>
          </w:p>
        </w:tc>
        <w:tc>
          <w:tcPr>
            <w:tcW w:w="1026" w:type="dxa"/>
            <w:vAlign w:val="center"/>
          </w:tcPr>
          <w:p>
            <w:pPr>
              <w:spacing w:line="240" w:lineRule="exact"/>
              <w:jc w:val="center"/>
              <w:rPr>
                <w:rFonts w:hint="eastAsia" w:ascii="宋体" w:hAnsi="宋体" w:cs="宋体"/>
                <w:b/>
                <w:color w:val="000000"/>
                <w:sz w:val="18"/>
                <w:szCs w:val="18"/>
              </w:rPr>
            </w:pPr>
            <w:r>
              <w:rPr>
                <w:rFonts w:hint="eastAsia" w:ascii="宋体" w:hAnsi="宋体" w:cs="宋体"/>
                <w:b/>
                <w:color w:val="000000"/>
                <w:sz w:val="18"/>
                <w:szCs w:val="18"/>
              </w:rPr>
              <w:t>招聘</w:t>
            </w:r>
          </w:p>
          <w:p>
            <w:pPr>
              <w:spacing w:line="240" w:lineRule="exact"/>
              <w:jc w:val="center"/>
              <w:rPr>
                <w:rFonts w:hint="eastAsia" w:ascii="宋体" w:hAnsi="宋体" w:cs="宋体"/>
                <w:b/>
                <w:color w:val="000000"/>
                <w:sz w:val="18"/>
                <w:szCs w:val="18"/>
              </w:rPr>
            </w:pPr>
            <w:r>
              <w:rPr>
                <w:rFonts w:hint="eastAsia" w:ascii="宋体" w:hAnsi="宋体" w:cs="宋体"/>
                <w:b/>
                <w:color w:val="000000"/>
                <w:sz w:val="18"/>
                <w:szCs w:val="18"/>
              </w:rPr>
              <w:t>岗位</w:t>
            </w:r>
          </w:p>
        </w:tc>
        <w:tc>
          <w:tcPr>
            <w:tcW w:w="392" w:type="dxa"/>
            <w:vAlign w:val="center"/>
          </w:tcPr>
          <w:p>
            <w:pPr>
              <w:spacing w:line="240" w:lineRule="exact"/>
              <w:jc w:val="center"/>
              <w:rPr>
                <w:rFonts w:hint="eastAsia" w:ascii="宋体" w:hAnsi="宋体" w:cs="宋体"/>
                <w:b/>
                <w:color w:val="000000"/>
                <w:sz w:val="18"/>
                <w:szCs w:val="18"/>
              </w:rPr>
            </w:pPr>
            <w:r>
              <w:rPr>
                <w:rFonts w:hint="eastAsia" w:ascii="宋体" w:hAnsi="宋体" w:cs="宋体"/>
                <w:b/>
                <w:color w:val="000000"/>
                <w:sz w:val="18"/>
                <w:szCs w:val="18"/>
              </w:rPr>
              <w:t>人</w:t>
            </w:r>
          </w:p>
          <w:p>
            <w:pPr>
              <w:spacing w:line="240" w:lineRule="exact"/>
              <w:jc w:val="center"/>
              <w:rPr>
                <w:rFonts w:hint="eastAsia" w:ascii="宋体" w:hAnsi="宋体" w:cs="宋体"/>
                <w:b/>
                <w:color w:val="000000"/>
                <w:sz w:val="18"/>
                <w:szCs w:val="18"/>
              </w:rPr>
            </w:pPr>
            <w:r>
              <w:rPr>
                <w:rFonts w:hint="eastAsia" w:ascii="宋体" w:hAnsi="宋体" w:cs="宋体"/>
                <w:b/>
                <w:color w:val="000000"/>
                <w:sz w:val="18"/>
                <w:szCs w:val="18"/>
              </w:rPr>
              <w:t>数</w:t>
            </w:r>
          </w:p>
        </w:tc>
        <w:tc>
          <w:tcPr>
            <w:tcW w:w="2245" w:type="dxa"/>
            <w:vAlign w:val="center"/>
          </w:tcPr>
          <w:p>
            <w:pPr>
              <w:spacing w:line="240" w:lineRule="exact"/>
              <w:jc w:val="center"/>
              <w:rPr>
                <w:rFonts w:hint="eastAsia" w:ascii="宋体" w:hAnsi="宋体" w:cs="宋体"/>
                <w:b/>
                <w:color w:val="000000"/>
                <w:sz w:val="18"/>
                <w:szCs w:val="18"/>
              </w:rPr>
            </w:pPr>
            <w:r>
              <w:rPr>
                <w:rFonts w:hint="eastAsia" w:ascii="宋体" w:hAnsi="宋体" w:cs="宋体"/>
                <w:b/>
                <w:color w:val="000000"/>
                <w:sz w:val="18"/>
                <w:szCs w:val="18"/>
              </w:rPr>
              <w:t>岗位</w:t>
            </w:r>
          </w:p>
          <w:p>
            <w:pPr>
              <w:spacing w:line="240" w:lineRule="exact"/>
              <w:jc w:val="center"/>
              <w:rPr>
                <w:rFonts w:hint="eastAsia" w:ascii="宋体" w:hAnsi="宋体" w:cs="宋体"/>
                <w:b/>
                <w:color w:val="000000"/>
                <w:sz w:val="18"/>
                <w:szCs w:val="18"/>
              </w:rPr>
            </w:pPr>
            <w:r>
              <w:rPr>
                <w:rFonts w:hint="eastAsia" w:ascii="宋体" w:hAnsi="宋体" w:cs="宋体"/>
                <w:b/>
                <w:color w:val="000000"/>
                <w:sz w:val="18"/>
                <w:szCs w:val="18"/>
              </w:rPr>
              <w:t>职责</w:t>
            </w:r>
          </w:p>
        </w:tc>
        <w:tc>
          <w:tcPr>
            <w:tcW w:w="2858" w:type="dxa"/>
            <w:vAlign w:val="center"/>
          </w:tcPr>
          <w:p>
            <w:pPr>
              <w:spacing w:line="240" w:lineRule="exact"/>
              <w:jc w:val="center"/>
              <w:rPr>
                <w:rFonts w:hint="eastAsia" w:ascii="宋体" w:hAnsi="宋体" w:cs="宋体"/>
                <w:b/>
                <w:color w:val="000000"/>
                <w:sz w:val="18"/>
                <w:szCs w:val="18"/>
              </w:rPr>
            </w:pPr>
            <w:r>
              <w:rPr>
                <w:rFonts w:hint="eastAsia" w:ascii="宋体" w:hAnsi="宋体" w:cs="宋体"/>
                <w:b/>
                <w:color w:val="000000"/>
                <w:sz w:val="18"/>
                <w:szCs w:val="18"/>
              </w:rPr>
              <w:t>招聘专业及学历</w:t>
            </w:r>
          </w:p>
          <w:p>
            <w:pPr>
              <w:spacing w:line="240" w:lineRule="exact"/>
              <w:jc w:val="center"/>
              <w:rPr>
                <w:rFonts w:hint="eastAsia" w:ascii="宋体" w:hAnsi="宋体" w:cs="宋体"/>
                <w:b/>
                <w:color w:val="000000"/>
                <w:sz w:val="18"/>
                <w:szCs w:val="18"/>
              </w:rPr>
            </w:pPr>
            <w:r>
              <w:rPr>
                <w:rFonts w:hint="eastAsia" w:ascii="宋体" w:hAnsi="宋体" w:cs="宋体"/>
                <w:b/>
                <w:color w:val="000000"/>
                <w:sz w:val="18"/>
                <w:szCs w:val="18"/>
              </w:rPr>
              <w:t>（学位）要求</w:t>
            </w:r>
          </w:p>
        </w:tc>
        <w:tc>
          <w:tcPr>
            <w:tcW w:w="851" w:type="dxa"/>
            <w:vAlign w:val="center"/>
          </w:tcPr>
          <w:p>
            <w:pPr>
              <w:spacing w:line="240" w:lineRule="exact"/>
              <w:jc w:val="center"/>
              <w:rPr>
                <w:rFonts w:hint="eastAsia" w:ascii="宋体" w:hAnsi="宋体" w:cs="宋体"/>
                <w:b/>
                <w:color w:val="000000"/>
                <w:sz w:val="18"/>
                <w:szCs w:val="18"/>
              </w:rPr>
            </w:pPr>
            <w:r>
              <w:rPr>
                <w:rFonts w:hint="eastAsia" w:ascii="宋体" w:hAnsi="宋体" w:cs="宋体"/>
                <w:b/>
                <w:color w:val="000000"/>
                <w:sz w:val="18"/>
                <w:szCs w:val="18"/>
              </w:rPr>
              <w:t>招聘</w:t>
            </w:r>
          </w:p>
          <w:p>
            <w:pPr>
              <w:spacing w:line="240" w:lineRule="exact"/>
              <w:jc w:val="center"/>
              <w:rPr>
                <w:rFonts w:hint="eastAsia" w:ascii="宋体" w:hAnsi="宋体" w:cs="宋体"/>
                <w:b/>
                <w:color w:val="000000"/>
                <w:sz w:val="18"/>
                <w:szCs w:val="18"/>
              </w:rPr>
            </w:pPr>
            <w:r>
              <w:rPr>
                <w:rFonts w:hint="eastAsia" w:ascii="宋体" w:hAnsi="宋体" w:cs="宋体"/>
                <w:b/>
                <w:color w:val="000000"/>
                <w:sz w:val="18"/>
                <w:szCs w:val="18"/>
              </w:rPr>
              <w:t>范围</w:t>
            </w:r>
          </w:p>
        </w:tc>
        <w:tc>
          <w:tcPr>
            <w:tcW w:w="2385" w:type="dxa"/>
            <w:vAlign w:val="center"/>
          </w:tcPr>
          <w:p>
            <w:pPr>
              <w:spacing w:line="240" w:lineRule="exact"/>
              <w:jc w:val="center"/>
              <w:rPr>
                <w:rFonts w:hint="eastAsia" w:ascii="宋体" w:hAnsi="宋体" w:cs="宋体"/>
                <w:b/>
                <w:color w:val="000000"/>
                <w:sz w:val="18"/>
                <w:szCs w:val="18"/>
              </w:rPr>
            </w:pPr>
            <w:r>
              <w:rPr>
                <w:rFonts w:hint="eastAsia" w:ascii="宋体" w:hAnsi="宋体" w:cs="宋体"/>
                <w:b/>
                <w:color w:val="000000"/>
                <w:sz w:val="18"/>
                <w:szCs w:val="18"/>
              </w:rPr>
              <w:t>其他资</w:t>
            </w:r>
          </w:p>
          <w:p>
            <w:pPr>
              <w:spacing w:line="240" w:lineRule="exact"/>
              <w:jc w:val="center"/>
              <w:rPr>
                <w:rFonts w:hint="eastAsia" w:ascii="宋体" w:hAnsi="宋体" w:cs="宋体"/>
                <w:b/>
                <w:color w:val="000000"/>
                <w:sz w:val="18"/>
                <w:szCs w:val="18"/>
              </w:rPr>
            </w:pPr>
            <w:r>
              <w:rPr>
                <w:rFonts w:hint="eastAsia" w:ascii="宋体" w:hAnsi="宋体" w:cs="宋体"/>
                <w:b/>
                <w:color w:val="000000"/>
                <w:sz w:val="18"/>
                <w:szCs w:val="18"/>
              </w:rPr>
              <w:t>格条件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2" w:hRule="atLeast"/>
          <w:jc w:val="center"/>
        </w:trPr>
        <w:tc>
          <w:tcPr>
            <w:tcW w:w="817" w:type="dxa"/>
            <w:vAlign w:val="center"/>
          </w:tcPr>
          <w:p>
            <w:pPr>
              <w:widowControl/>
              <w:spacing w:line="240" w:lineRule="exact"/>
              <w:jc w:val="center"/>
              <w:textAlignment w:val="center"/>
              <w:rPr>
                <w:rFonts w:hint="eastAsia"/>
                <w:bCs/>
                <w:sz w:val="18"/>
                <w:szCs w:val="18"/>
                <w:lang w:eastAsia="zh-CN"/>
              </w:rPr>
            </w:pPr>
            <w:r>
              <w:rPr>
                <w:rFonts w:hint="eastAsia"/>
                <w:bCs/>
                <w:sz w:val="18"/>
                <w:szCs w:val="18"/>
                <w:lang w:eastAsia="zh-CN"/>
              </w:rPr>
              <w:t>宁波大学附属第一医院</w:t>
            </w:r>
          </w:p>
          <w:p>
            <w:pPr>
              <w:widowControl/>
              <w:spacing w:line="240" w:lineRule="exact"/>
              <w:jc w:val="center"/>
              <w:textAlignment w:val="center"/>
              <w:rPr>
                <w:rFonts w:hint="eastAsia"/>
                <w:bCs/>
                <w:sz w:val="18"/>
                <w:szCs w:val="18"/>
                <w:lang w:eastAsia="zh-CN"/>
              </w:rPr>
            </w:pPr>
            <w:r>
              <w:rPr>
                <w:rFonts w:hint="eastAsia"/>
                <w:bCs/>
                <w:sz w:val="18"/>
                <w:szCs w:val="18"/>
                <w:lang w:eastAsia="zh-CN"/>
              </w:rPr>
              <w:t>（</w:t>
            </w:r>
            <w:r>
              <w:rPr>
                <w:rFonts w:hint="eastAsia"/>
                <w:bCs/>
                <w:sz w:val="18"/>
                <w:szCs w:val="18"/>
                <w:lang w:val="en-US" w:eastAsia="zh-CN"/>
              </w:rPr>
              <w:t>30名</w:t>
            </w:r>
            <w:r>
              <w:rPr>
                <w:rFonts w:hint="eastAsia"/>
                <w:bCs/>
                <w:sz w:val="18"/>
                <w:szCs w:val="18"/>
                <w:lang w:eastAsia="zh-CN"/>
              </w:rPr>
              <w:t>）</w:t>
            </w:r>
          </w:p>
        </w:tc>
        <w:tc>
          <w:tcPr>
            <w:tcW w:w="1026" w:type="dxa"/>
            <w:vAlign w:val="center"/>
          </w:tcPr>
          <w:p>
            <w:pPr>
              <w:spacing w:line="24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护理</w:t>
            </w:r>
          </w:p>
          <w:p>
            <w:pPr>
              <w:widowControl/>
              <w:spacing w:line="240" w:lineRule="exact"/>
              <w:jc w:val="center"/>
              <w:textAlignment w:val="center"/>
              <w:rPr>
                <w:rFonts w:hint="eastAsia" w:eastAsia="宋体"/>
                <w:bCs/>
                <w:sz w:val="18"/>
                <w:szCs w:val="18"/>
                <w:lang w:val="en-US" w:eastAsia="zh-CN"/>
              </w:rPr>
            </w:pPr>
            <w:r>
              <w:rPr>
                <w:rFonts w:hint="default" w:ascii="Times New Roman" w:hAnsi="Times New Roman" w:cs="Times New Roman"/>
                <w:color w:val="000000"/>
                <w:sz w:val="18"/>
                <w:szCs w:val="18"/>
              </w:rPr>
              <w:t>（历届）</w:t>
            </w:r>
          </w:p>
        </w:tc>
        <w:tc>
          <w:tcPr>
            <w:tcW w:w="392" w:type="dxa"/>
            <w:vAlign w:val="center"/>
          </w:tcPr>
          <w:p>
            <w:pPr>
              <w:widowControl/>
              <w:spacing w:line="240" w:lineRule="exact"/>
              <w:jc w:val="center"/>
              <w:textAlignment w:val="center"/>
              <w:rPr>
                <w:rFonts w:hint="default"/>
                <w:bCs/>
                <w:sz w:val="18"/>
                <w:szCs w:val="18"/>
                <w:lang w:val="en-US" w:eastAsia="zh-CN"/>
              </w:rPr>
            </w:pPr>
            <w:r>
              <w:rPr>
                <w:rFonts w:hint="eastAsia"/>
                <w:bCs/>
                <w:sz w:val="18"/>
                <w:szCs w:val="18"/>
                <w:lang w:val="en-US" w:eastAsia="zh-CN"/>
              </w:rPr>
              <w:t>30</w:t>
            </w:r>
          </w:p>
        </w:tc>
        <w:tc>
          <w:tcPr>
            <w:tcW w:w="2245" w:type="dxa"/>
            <w:vAlign w:val="center"/>
          </w:tcPr>
          <w:p>
            <w:pPr>
              <w:widowControl/>
              <w:spacing w:line="240" w:lineRule="exact"/>
              <w:jc w:val="left"/>
              <w:textAlignment w:val="center"/>
              <w:rPr>
                <w:rFonts w:hint="default"/>
                <w:bCs/>
                <w:sz w:val="18"/>
                <w:szCs w:val="18"/>
                <w:lang w:val="en-US" w:eastAsia="zh-CN"/>
              </w:rPr>
            </w:pPr>
            <w:r>
              <w:rPr>
                <w:rFonts w:hint="default"/>
                <w:bCs/>
                <w:sz w:val="18"/>
                <w:szCs w:val="18"/>
              </w:rPr>
              <w:t>承担</w:t>
            </w:r>
            <w:r>
              <w:rPr>
                <w:rFonts w:hint="eastAsia"/>
                <w:bCs/>
                <w:sz w:val="18"/>
                <w:szCs w:val="18"/>
                <w:lang w:eastAsia="zh-CN"/>
              </w:rPr>
              <w:t>宁波市公共卫生临床中心（筹）</w:t>
            </w:r>
            <w:r>
              <w:rPr>
                <w:rFonts w:hint="default"/>
                <w:bCs/>
                <w:sz w:val="18"/>
                <w:szCs w:val="18"/>
              </w:rPr>
              <w:t>护理技术操作规程，协助医生完成各项诊疗工作。</w:t>
            </w:r>
          </w:p>
        </w:tc>
        <w:tc>
          <w:tcPr>
            <w:tcW w:w="2858" w:type="dxa"/>
            <w:vAlign w:val="center"/>
          </w:tcPr>
          <w:p>
            <w:pPr>
              <w:spacing w:line="240" w:lineRule="exact"/>
              <w:jc w:val="left"/>
              <w:rPr>
                <w:rFonts w:hint="default" w:ascii="Times New Roman" w:hAnsi="Times New Roman" w:cs="Times New Roman"/>
                <w:sz w:val="18"/>
                <w:szCs w:val="18"/>
              </w:rPr>
            </w:pPr>
            <w:r>
              <w:rPr>
                <w:rFonts w:hint="default" w:ascii="Times New Roman" w:hAnsi="Times New Roman" w:cs="Times New Roman"/>
                <w:sz w:val="18"/>
                <w:szCs w:val="18"/>
              </w:rPr>
              <w:t>护理学专业；</w:t>
            </w:r>
          </w:p>
          <w:p>
            <w:pPr>
              <w:widowControl/>
              <w:spacing w:line="240" w:lineRule="exact"/>
              <w:jc w:val="left"/>
              <w:textAlignment w:val="center"/>
              <w:rPr>
                <w:rFonts w:hint="default"/>
                <w:bCs/>
                <w:sz w:val="18"/>
                <w:szCs w:val="18"/>
                <w:lang w:val="en-US" w:eastAsia="zh-CN"/>
              </w:rPr>
            </w:pPr>
            <w:r>
              <w:rPr>
                <w:rFonts w:hint="default" w:ascii="Times New Roman" w:hAnsi="Times New Roman" w:cs="Times New Roman"/>
                <w:sz w:val="18"/>
                <w:szCs w:val="18"/>
              </w:rPr>
              <w:t>本科及以上学历</w:t>
            </w:r>
            <w:r>
              <w:rPr>
                <w:rFonts w:hint="eastAsia" w:cs="Times New Roman"/>
                <w:sz w:val="18"/>
                <w:szCs w:val="18"/>
                <w:lang w:eastAsia="zh-CN"/>
              </w:rPr>
              <w:t>且</w:t>
            </w:r>
            <w:r>
              <w:rPr>
                <w:rFonts w:hint="default" w:ascii="Times New Roman" w:hAnsi="Times New Roman" w:cs="Times New Roman"/>
                <w:sz w:val="18"/>
                <w:szCs w:val="18"/>
              </w:rPr>
              <w:t>学士及以上学位。</w:t>
            </w:r>
          </w:p>
        </w:tc>
        <w:tc>
          <w:tcPr>
            <w:tcW w:w="851" w:type="dxa"/>
            <w:vAlign w:val="center"/>
          </w:tcPr>
          <w:p>
            <w:pPr>
              <w:widowControl/>
              <w:spacing w:line="240" w:lineRule="exact"/>
              <w:jc w:val="center"/>
              <w:textAlignment w:val="center"/>
              <w:rPr>
                <w:rFonts w:hint="default"/>
                <w:bCs/>
                <w:sz w:val="18"/>
                <w:szCs w:val="18"/>
                <w:lang w:val="en-US" w:eastAsia="zh-CN"/>
              </w:rPr>
            </w:pPr>
            <w:r>
              <w:rPr>
                <w:rFonts w:hint="eastAsia"/>
                <w:bCs/>
                <w:sz w:val="18"/>
                <w:szCs w:val="18"/>
                <w:lang w:eastAsia="zh-CN"/>
              </w:rPr>
              <w:t>面向全国</w:t>
            </w:r>
          </w:p>
        </w:tc>
        <w:tc>
          <w:tcPr>
            <w:tcW w:w="2385" w:type="dxa"/>
            <w:vAlign w:val="center"/>
          </w:tcPr>
          <w:p>
            <w:pPr>
              <w:widowControl/>
              <w:spacing w:line="240" w:lineRule="exact"/>
              <w:jc w:val="left"/>
              <w:textAlignment w:val="center"/>
              <w:rPr>
                <w:rFonts w:hint="default"/>
                <w:bCs/>
                <w:sz w:val="18"/>
                <w:szCs w:val="18"/>
                <w:lang w:val="en-US" w:eastAsia="zh-CN"/>
              </w:rPr>
            </w:pPr>
            <w:r>
              <w:rPr>
                <w:rFonts w:hint="default" w:ascii="Times New Roman" w:hAnsi="Times New Roman" w:cs="Times New Roman"/>
                <w:bCs/>
                <w:sz w:val="18"/>
                <w:szCs w:val="18"/>
              </w:rPr>
              <w:t>1.有</w:t>
            </w:r>
            <w:r>
              <w:rPr>
                <w:rFonts w:hint="eastAsia" w:cs="Times New Roman"/>
                <w:bCs/>
                <w:sz w:val="18"/>
                <w:szCs w:val="18"/>
                <w:lang w:val="en-US" w:eastAsia="zh-CN"/>
              </w:rPr>
              <w:t>2</w:t>
            </w:r>
            <w:r>
              <w:rPr>
                <w:rFonts w:hint="default" w:ascii="Times New Roman" w:hAnsi="Times New Roman" w:cs="Times New Roman"/>
                <w:bCs/>
                <w:sz w:val="18"/>
                <w:szCs w:val="18"/>
              </w:rPr>
              <w:t>年及以上三</w:t>
            </w:r>
            <w:r>
              <w:rPr>
                <w:rFonts w:hint="eastAsia" w:cs="Times New Roman"/>
                <w:bCs/>
                <w:sz w:val="18"/>
                <w:szCs w:val="18"/>
                <w:lang w:eastAsia="zh-CN"/>
              </w:rPr>
              <w:t>级</w:t>
            </w:r>
            <w:r>
              <w:rPr>
                <w:rFonts w:hint="default" w:ascii="Times New Roman" w:hAnsi="Times New Roman" w:cs="Times New Roman"/>
                <w:bCs/>
                <w:sz w:val="18"/>
                <w:szCs w:val="18"/>
              </w:rPr>
              <w:t>医院</w:t>
            </w:r>
            <w:r>
              <w:rPr>
                <w:rFonts w:hint="eastAsia" w:cs="Times New Roman"/>
                <w:bCs/>
                <w:sz w:val="18"/>
                <w:szCs w:val="18"/>
                <w:lang w:eastAsia="zh-CN"/>
              </w:rPr>
              <w:t>急诊或临床病房护理</w:t>
            </w:r>
            <w:r>
              <w:rPr>
                <w:rFonts w:hint="default" w:ascii="Times New Roman" w:hAnsi="Times New Roman" w:cs="Times New Roman"/>
                <w:bCs/>
                <w:sz w:val="18"/>
                <w:szCs w:val="18"/>
              </w:rPr>
              <w:t>工作经历；2.具有护士执业资格；3.历届生，年龄35周岁以下。</w:t>
            </w:r>
          </w:p>
        </w:tc>
      </w:tr>
    </w:tbl>
    <w:p>
      <w:pPr>
        <w:spacing w:line="360" w:lineRule="auto"/>
        <w:ind w:firstLine="480" w:firstLineChars="200"/>
        <w:rPr>
          <w:rFonts w:ascii="宋体" w:hAnsi="宋体" w:cs="宋体"/>
          <w:sz w:val="24"/>
          <w:szCs w:val="24"/>
        </w:rPr>
      </w:pPr>
      <w:r>
        <w:rPr>
          <w:rFonts w:hint="default" w:ascii="Times New Roman" w:hAnsi="Times New Roman" w:cs="Times New Roman"/>
          <w:sz w:val="24"/>
          <w:szCs w:val="24"/>
        </w:rPr>
        <w:t>注：</w:t>
      </w:r>
    </w:p>
    <w:p>
      <w:pPr>
        <w:numPr>
          <w:numId w:val="0"/>
        </w:numPr>
        <w:spacing w:line="360" w:lineRule="auto"/>
        <w:ind w:firstLine="480" w:firstLineChars="200"/>
        <w:rPr>
          <w:rFonts w:ascii="宋体" w:hAnsi="宋体" w:cs="宋体"/>
          <w:sz w:val="24"/>
          <w:szCs w:val="24"/>
        </w:rPr>
      </w:pPr>
      <w:r>
        <w:rPr>
          <w:rFonts w:hint="eastAsia" w:ascii="宋体" w:hAnsi="宋体" w:cs="宋体"/>
          <w:sz w:val="24"/>
          <w:szCs w:val="24"/>
        </w:rPr>
        <w:t>1、岗位要求的学历（学位）、职称、执业资格、上岗合格证书、规培合格证书取得时间和年龄、工作经历计算截止时间均为公告发布之日。</w:t>
      </w:r>
    </w:p>
    <w:p>
      <w:pPr>
        <w:spacing w:line="360" w:lineRule="auto"/>
        <w:ind w:firstLine="480" w:firstLineChars="200"/>
      </w:pPr>
      <w:r>
        <w:rPr>
          <w:rFonts w:hint="eastAsia" w:ascii="宋体" w:hAnsi="宋体" w:cs="宋体"/>
          <w:sz w:val="24"/>
          <w:szCs w:val="24"/>
          <w:lang w:val="en-US" w:eastAsia="zh-CN"/>
        </w:rPr>
        <w:t>2</w:t>
      </w:r>
      <w:bookmarkStart w:id="0" w:name="_GoBack"/>
      <w:bookmarkEnd w:id="0"/>
      <w:r>
        <w:rPr>
          <w:rFonts w:hint="eastAsia" w:ascii="宋体" w:hAnsi="宋体" w:cs="宋体"/>
          <w:sz w:val="24"/>
          <w:szCs w:val="24"/>
          <w:lang w:val="en-US" w:eastAsia="zh-CN"/>
        </w:rPr>
        <w:t>、按照《关于建立“三项制度”进一步规范事业单位进人的通知》（甬人社发〔2015〕177号）规定，对有与领导干部系夫妻关系、直系血亲关系、三代以内旁系血亲或者近姻亲关系的报考人员参加领导干部任职的部门所属事业单位或本单位公开招聘，领导干部应当逐级落实事前报备制度。</w:t>
      </w:r>
    </w:p>
    <w:sectPr>
      <w:pgSz w:w="11906" w:h="16838"/>
      <w:pgMar w:top="1440" w:right="1293" w:bottom="1440" w:left="129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等线">
    <w:altName w:val="微软雅黑"/>
    <w:panose1 w:val="02010600030101010101"/>
    <w:charset w:val="86"/>
    <w:family w:val="auto"/>
    <w:pitch w:val="default"/>
    <w:sig w:usb0="00000000" w:usb1="00000000"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89A"/>
    <w:rsid w:val="002A0F2C"/>
    <w:rsid w:val="00510184"/>
    <w:rsid w:val="00621694"/>
    <w:rsid w:val="008A1CD7"/>
    <w:rsid w:val="00976AE4"/>
    <w:rsid w:val="009C089A"/>
    <w:rsid w:val="009D0492"/>
    <w:rsid w:val="00AE3D20"/>
    <w:rsid w:val="00B079D4"/>
    <w:rsid w:val="00B1316C"/>
    <w:rsid w:val="00BD3F8E"/>
    <w:rsid w:val="00C0449A"/>
    <w:rsid w:val="00D91AA6"/>
    <w:rsid w:val="00DC018A"/>
    <w:rsid w:val="00DC409F"/>
    <w:rsid w:val="00E27EDA"/>
    <w:rsid w:val="00F43D07"/>
    <w:rsid w:val="03C62E5F"/>
    <w:rsid w:val="09642C91"/>
    <w:rsid w:val="0BFE7602"/>
    <w:rsid w:val="0C342342"/>
    <w:rsid w:val="0D5C246E"/>
    <w:rsid w:val="19135E74"/>
    <w:rsid w:val="1924366C"/>
    <w:rsid w:val="1B552CB2"/>
    <w:rsid w:val="1DAB35EB"/>
    <w:rsid w:val="1EEFE8F5"/>
    <w:rsid w:val="1F37D09E"/>
    <w:rsid w:val="216D4B0B"/>
    <w:rsid w:val="21DA616D"/>
    <w:rsid w:val="235D2E51"/>
    <w:rsid w:val="23604FED"/>
    <w:rsid w:val="24DA23D7"/>
    <w:rsid w:val="267FEC23"/>
    <w:rsid w:val="26A993B4"/>
    <w:rsid w:val="2D5F0DA7"/>
    <w:rsid w:val="2F1124CB"/>
    <w:rsid w:val="306306DB"/>
    <w:rsid w:val="318E44B0"/>
    <w:rsid w:val="33092369"/>
    <w:rsid w:val="33A27A47"/>
    <w:rsid w:val="36DDF0D6"/>
    <w:rsid w:val="37BD09FB"/>
    <w:rsid w:val="3AA456DE"/>
    <w:rsid w:val="3AFFFCB6"/>
    <w:rsid w:val="3BFEA622"/>
    <w:rsid w:val="3CD652B8"/>
    <w:rsid w:val="3DFFA18A"/>
    <w:rsid w:val="3E0E0665"/>
    <w:rsid w:val="3EFF3474"/>
    <w:rsid w:val="3F3D19F7"/>
    <w:rsid w:val="3F7FAC10"/>
    <w:rsid w:val="410E7FFE"/>
    <w:rsid w:val="4AA56B59"/>
    <w:rsid w:val="4FE5A94B"/>
    <w:rsid w:val="51FFFDF9"/>
    <w:rsid w:val="56DE3E4E"/>
    <w:rsid w:val="5B7753C5"/>
    <w:rsid w:val="5DBB1A48"/>
    <w:rsid w:val="5F120172"/>
    <w:rsid w:val="5F2B1C93"/>
    <w:rsid w:val="61050794"/>
    <w:rsid w:val="65003261"/>
    <w:rsid w:val="651D3894"/>
    <w:rsid w:val="67703EEE"/>
    <w:rsid w:val="67BD45C9"/>
    <w:rsid w:val="6A337B3E"/>
    <w:rsid w:val="6AAB3E3D"/>
    <w:rsid w:val="6CF97660"/>
    <w:rsid w:val="6D146DDC"/>
    <w:rsid w:val="6EAC571B"/>
    <w:rsid w:val="6F99E9E7"/>
    <w:rsid w:val="6FDF2516"/>
    <w:rsid w:val="6FE1DDB1"/>
    <w:rsid w:val="76183433"/>
    <w:rsid w:val="774C5E8B"/>
    <w:rsid w:val="7A4F5C1D"/>
    <w:rsid w:val="7BEBC253"/>
    <w:rsid w:val="7C5D54B6"/>
    <w:rsid w:val="7DC5F709"/>
    <w:rsid w:val="7E05056C"/>
    <w:rsid w:val="7E2FFC53"/>
    <w:rsid w:val="7FA5CE06"/>
    <w:rsid w:val="7FD7D08B"/>
    <w:rsid w:val="7FDC6E92"/>
    <w:rsid w:val="7FFF735F"/>
    <w:rsid w:val="8FBF2CE5"/>
    <w:rsid w:val="9D7FFAEF"/>
    <w:rsid w:val="B7EF0740"/>
    <w:rsid w:val="BFFE7654"/>
    <w:rsid w:val="C797ED0E"/>
    <w:rsid w:val="CF6FBD7D"/>
    <w:rsid w:val="DCCD2E1B"/>
    <w:rsid w:val="DDB391EB"/>
    <w:rsid w:val="DDFF7E58"/>
    <w:rsid w:val="DF6B3C60"/>
    <w:rsid w:val="DFBCE97B"/>
    <w:rsid w:val="E7B76B43"/>
    <w:rsid w:val="E7FF8B49"/>
    <w:rsid w:val="E95D5112"/>
    <w:rsid w:val="ECF82B29"/>
    <w:rsid w:val="ED7EA517"/>
    <w:rsid w:val="EF8B2C15"/>
    <w:rsid w:val="F66B6C9C"/>
    <w:rsid w:val="F7B1C3D8"/>
    <w:rsid w:val="FB73F566"/>
    <w:rsid w:val="FB7FFA2E"/>
    <w:rsid w:val="FCBD6282"/>
    <w:rsid w:val="FDD7B0FC"/>
    <w:rsid w:val="FF1D0D7D"/>
    <w:rsid w:val="FF7BCC2C"/>
    <w:rsid w:val="FFBB6401"/>
    <w:rsid w:val="FFC1CDA3"/>
    <w:rsid w:val="FFFF7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pPr>
    <w:rPr>
      <w:rFonts w:asciiTheme="minorHAnsi" w:hAnsiTheme="minorHAnsi" w:cstheme="minorBidi"/>
      <w:sz w:val="18"/>
      <w:szCs w:val="18"/>
    </w:rPr>
  </w:style>
  <w:style w:type="paragraph" w:styleId="3">
    <w:name w:val="Normal (Web)"/>
    <w:basedOn w:val="1"/>
    <w:qFormat/>
    <w:uiPriority w:val="0"/>
    <w:pPr>
      <w:spacing w:before="100" w:beforeAutospacing="1" w:after="100" w:afterAutospacing="1"/>
      <w:jc w:val="left"/>
    </w:pPr>
    <w:rPr>
      <w:rFonts w:ascii="Calibri" w:hAnsi="Calibri"/>
      <w:kern w:val="0"/>
      <w:sz w:val="24"/>
      <w:szCs w:val="24"/>
    </w:rPr>
  </w:style>
  <w:style w:type="character" w:customStyle="1" w:styleId="6">
    <w:name w:val="font41"/>
    <w:basedOn w:val="5"/>
    <w:qFormat/>
    <w:uiPriority w:val="0"/>
    <w:rPr>
      <w:rFonts w:hint="eastAsia" w:ascii="宋体" w:hAnsi="宋体" w:eastAsia="宋体" w:cs="宋体"/>
      <w:color w:val="000000"/>
      <w:sz w:val="16"/>
      <w:szCs w:val="16"/>
      <w:u w:val="none"/>
    </w:rPr>
  </w:style>
  <w:style w:type="character" w:customStyle="1" w:styleId="7">
    <w:name w:val="font11"/>
    <w:basedOn w:val="5"/>
    <w:qFormat/>
    <w:uiPriority w:val="0"/>
    <w:rPr>
      <w:rFonts w:hint="default" w:ascii="楷体_GB2312" w:eastAsia="楷体_GB2312" w:cs="楷体_GB2312"/>
      <w:color w:val="000000"/>
      <w:sz w:val="16"/>
      <w:szCs w:val="16"/>
      <w:u w:val="none"/>
    </w:rPr>
  </w:style>
  <w:style w:type="character" w:customStyle="1" w:styleId="8">
    <w:name w:val="页脚 字符"/>
    <w:link w:val="2"/>
    <w:qFormat/>
    <w:locked/>
    <w:uiPriority w:val="0"/>
    <w:rPr>
      <w:rFonts w:eastAsia="宋体"/>
      <w:sz w:val="18"/>
      <w:szCs w:val="18"/>
    </w:rPr>
  </w:style>
  <w:style w:type="character" w:customStyle="1" w:styleId="9">
    <w:name w:val="页脚 字符1"/>
    <w:basedOn w:val="5"/>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368</Words>
  <Characters>2103</Characters>
  <Lines>17</Lines>
  <Paragraphs>4</Paragraphs>
  <TotalTime>98</TotalTime>
  <ScaleCrop>false</ScaleCrop>
  <LinksUpToDate>false</LinksUpToDate>
  <CharactersWithSpaces>2467</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2023-12-31T20:45:00Z</dcterms:created>
  <dc:creator>琼 阮</dc:creator>
  <cp:lastModifiedBy>User</cp:lastModifiedBy>
  <cp:lastPrinted>2024-11-27T16:54:00Z</cp:lastPrinted>
  <dcterms:modified xsi:type="dcterms:W3CDTF">2024-12-09T18:07:39Z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