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ED67A2">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r>
        <w:rPr>
          <w:rFonts w:hint="eastAsia" w:ascii="Times New Roman" w:hAnsi="Times New Roman" w:eastAsia="黑体" w:cs="Times New Roman"/>
          <w:sz w:val="32"/>
          <w:szCs w:val="32"/>
          <w:lang w:val="en-US" w:eastAsia="zh-CN"/>
        </w:rPr>
        <w:t>5</w:t>
      </w:r>
      <w:r>
        <w:rPr>
          <w:rFonts w:hint="default" w:ascii="Times New Roman" w:hAnsi="Times New Roman" w:eastAsia="黑体" w:cs="Times New Roman"/>
          <w:sz w:val="32"/>
          <w:szCs w:val="32"/>
          <w:lang w:val="en-US" w:eastAsia="zh-CN"/>
        </w:rPr>
        <w:t>：</w:t>
      </w:r>
    </w:p>
    <w:p w14:paraId="644C7662">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报名手册</w:t>
      </w:r>
    </w:p>
    <w:p w14:paraId="4947C206">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方正小标宋简体" w:cs="Times New Roman"/>
          <w:sz w:val="32"/>
          <w:szCs w:val="32"/>
          <w:lang w:val="en-US" w:eastAsia="zh-CN"/>
        </w:rPr>
      </w:pPr>
    </w:p>
    <w:p w14:paraId="3834A1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w:t>
      </w:r>
      <w:r>
        <w:rPr>
          <w:rFonts w:hint="default" w:ascii="Times New Roman" w:hAnsi="Times New Roman" w:eastAsia="楷体_GB2312" w:cs="Times New Roman"/>
          <w:sz w:val="32"/>
        </w:rPr>
        <w:t>网络报名及资格审核</w:t>
      </w:r>
    </w:p>
    <w:p w14:paraId="0CF8E7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本次引进采用网络报名方式进行，不接受邮件、短信或来电报名。</w:t>
      </w:r>
    </w:p>
    <w:p w14:paraId="729018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1.报考人员于2024年12月</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日9:00－12月20 日17:00登录春城人才202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年专项引才报名系统（https://chunchengrc.zhaopin.com）进行网上注册报名，填写</w:t>
      </w:r>
      <w:bookmarkStart w:id="0" w:name="_GoBack"/>
      <w:bookmarkEnd w:id="0"/>
      <w:r>
        <w:rPr>
          <w:rFonts w:hint="default" w:ascii="Times New Roman" w:hAnsi="Times New Roman" w:eastAsia="仿宋_GB2312" w:cs="Times New Roman"/>
          <w:sz w:val="32"/>
          <w:szCs w:val="32"/>
        </w:rPr>
        <w:t>报名表时将全部资料确保正确再上传提交，报考人员查看报名记录中，只要显示“报名编号”则表示已经成功报考该岗位。每人只能申报一个岗位，不能重复报名或多岗位报名。</w:t>
      </w:r>
    </w:p>
    <w:p w14:paraId="0B774B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2.报考人员成功提交报名表后，可登录站点，进入【个人中心】找到【我的报名记录】即可查询报名状态，可查看“进入流程”、“状态”、“备注”信息来进行后续相关工作：</w:t>
      </w:r>
    </w:p>
    <w:p w14:paraId="65E94B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状态=“待处理”，表示当前流程阶段还未开始审核，可耐心等待。</w:t>
      </w:r>
    </w:p>
    <w:p w14:paraId="1AEE4F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状态=“待定”，表示审核还未出最终结果，可继续关注流程和状态变化。</w:t>
      </w:r>
    </w:p>
    <w:p w14:paraId="62DBCF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状态=“不通过”，则表示考生不符合本次引进的岗位要求，将不能重新报考本次引进的其他岗位。</w:t>
      </w:r>
    </w:p>
    <w:p w14:paraId="22436E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（1）流程如果在“资格审查”环节，若收到审核意见关于补充材料的备注时，可点击【修改报名表】按钮补充材料再提交。</w:t>
      </w:r>
    </w:p>
    <w:p w14:paraId="3CDE46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color w:val="000000" w:themeColor="text1"/>
          <w:sz w:val="32"/>
          <w:szCs w:val="32"/>
          <w14:textFill>
            <w14:solidFill>
              <w14:schemeClr w14:val="tx1"/>
            </w14:solidFill>
          </w14:textFill>
        </w:rPr>
        <w:t>若报考岗位引进人数与资格审核通过人数比例超过1:10，须加试笔试。流程显示“笔试”环节，表示已通过资格审查进入笔试环节，待下发准考证后，报考人员可在【个人中心】找到【我的准考证】即可下载准考证，参加笔试。</w:t>
      </w:r>
    </w:p>
    <w:p w14:paraId="36006E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color w:val="000000" w:themeColor="text1"/>
          <w:sz w:val="32"/>
          <w:szCs w:val="32"/>
          <w14:textFill>
            <w14:solidFill>
              <w14:schemeClr w14:val="tx1"/>
            </w14:solidFill>
          </w14:textFill>
        </w:rPr>
        <w:t>若报考岗位引进人数与资格审核通过人数比例未超过1:10。流程显示“面试”环节，表示已经通过资格审查进入面试环节，待下发准考证后，报考人员可在【个人中心】找到【我的准考证】即可下载准考证，参加面试。</w:t>
      </w:r>
    </w:p>
    <w:p w14:paraId="45EBA0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报考人员可关注【我的报名记录】中的备注信息和操作按钮，若出现【修改报名表】则表示可以修改之前填写有误的字段或补充材料，再次提交该岗位报名表。若出现【改报岗位】，在报名期间内，可重新改报其他岗位。　　</w:t>
      </w:r>
    </w:p>
    <w:p w14:paraId="190117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color w:val="000000" w:themeColor="text1"/>
          <w:sz w:val="32"/>
          <w:szCs w:val="32"/>
          <w14:textFill>
            <w14:solidFill>
              <w14:schemeClr w14:val="tx1"/>
            </w14:solidFill>
          </w14:textFill>
        </w:rPr>
        <w:t>资格审核材料</w:t>
      </w:r>
    </w:p>
    <w:p w14:paraId="3A991F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（1）通过“春城人才202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年专项引才报名系统”上传以下材料：</w:t>
      </w:r>
    </w:p>
    <w:p w14:paraId="413188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①本人有效身份证原件；</w:t>
      </w:r>
    </w:p>
    <w:p w14:paraId="1B0DA3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②本人学生证原件；</w:t>
      </w:r>
    </w:p>
    <w:p w14:paraId="5FF10E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③教育部学籍在线验证报告；</w:t>
      </w:r>
    </w:p>
    <w:p w14:paraId="746261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④《个人承诺书》（附件3）；</w:t>
      </w:r>
    </w:p>
    <w:p w14:paraId="52E500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⑤报考岗位要求的相关证书（证明）材料（若因学校尚未发放毕业证、学位证等则不用上传）。</w:t>
      </w:r>
    </w:p>
    <w:p w14:paraId="125956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⑥能反映个人能力的资格证书、个人荣誉、社会实践经验等相关证明材料。</w:t>
      </w:r>
    </w:p>
    <w:p w14:paraId="156FC6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以上材料必须在报名时间内上传。本次引进不接受其他方式的材料递交。</w:t>
      </w:r>
    </w:p>
    <w:p w14:paraId="0F3580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5.注意事项：</w:t>
      </w:r>
    </w:p>
    <w:p w14:paraId="788FD4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（1）每人只能报考本次引进中的一个岗位，网络报名时请如实填报个人相关信息，若信息有误由报考人员自行承担责任。</w:t>
      </w:r>
    </w:p>
    <w:p w14:paraId="402288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（2）报名和考试使用的身份证必须一致，每人只能申报一个岗位，不能重复报名或多岗位报名。</w:t>
      </w:r>
    </w:p>
    <w:p w14:paraId="1C1622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（3）报名时所填专业名称须与（将）取得的毕业证书上的专业名称一致。</w:t>
      </w:r>
    </w:p>
    <w:p w14:paraId="744977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（4）报考人员</w:t>
      </w:r>
      <w:r>
        <w:rPr>
          <w:rFonts w:hint="default" w:ascii="Times New Roman" w:hAnsi="Times New Roman" w:eastAsia="仿宋_GB2312" w:cs="Times New Roman"/>
          <w:color w:val="000000" w:themeColor="text1"/>
          <w:sz w:val="32"/>
          <w:szCs w:val="32"/>
          <w14:textFill>
            <w14:solidFill>
              <w14:schemeClr w14:val="tx1"/>
            </w14:solidFill>
          </w14:textFill>
        </w:rPr>
        <w:t>应合理安排报名时间，及时在系统中提交报考信息，若报名时间选择在报名的最后时段，有可能因报名人员较多造成网络拥挤而出现审核不通过导致丧失本次报考机会。</w:t>
      </w:r>
    </w:p>
    <w:p w14:paraId="7D6B90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资格审查贯穿引进工作全过程，引进过程中一经发现弄虚作假、材料不齐、违纪违规、提供虚假信息或不符合条件要求等情况的，所造成的后果由本人自行承担，并取消报考人员的考试及聘用资格，报考人员须积极配合进行相应处理。</w:t>
      </w:r>
    </w:p>
    <w:p w14:paraId="2502F7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（二）现场宣讲会</w:t>
      </w:r>
    </w:p>
    <w:p w14:paraId="07D59FC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val="0"/>
          <w:sz w:val="32"/>
          <w:szCs w:val="32"/>
          <w:lang w:val="en-US" w:eastAsia="zh-CN"/>
        </w:rPr>
      </w:pPr>
      <w:r>
        <w:rPr>
          <w:rFonts w:hint="default" w:ascii="Times New Roman" w:hAnsi="Times New Roman" w:eastAsia="仿宋_GB2312" w:cs="Times New Roman"/>
          <w:b/>
          <w:bCs w:val="0"/>
          <w:sz w:val="32"/>
          <w:szCs w:val="32"/>
        </w:rPr>
        <w:t>1.时间：</w:t>
      </w:r>
      <w:r>
        <w:rPr>
          <w:rFonts w:hint="default" w:ascii="Times New Roman" w:hAnsi="Times New Roman" w:eastAsia="仿宋_GB2312" w:cs="Times New Roman"/>
          <w:b/>
          <w:bCs w:val="0"/>
          <w:sz w:val="32"/>
          <w:szCs w:val="32"/>
          <w:lang w:val="en-US" w:eastAsia="zh-CN"/>
        </w:rPr>
        <w:t>2024年12月16日9:00-12:00</w:t>
      </w:r>
    </w:p>
    <w:p w14:paraId="5D4431B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val="0"/>
          <w:sz w:val="32"/>
          <w:szCs w:val="32"/>
          <w:lang w:val="en-US" w:eastAsia="zh-CN"/>
        </w:rPr>
      </w:pPr>
      <w:r>
        <w:rPr>
          <w:rFonts w:hint="default" w:ascii="Times New Roman" w:hAnsi="Times New Roman" w:eastAsia="仿宋_GB2312" w:cs="Times New Roman"/>
          <w:b/>
          <w:bCs w:val="0"/>
          <w:sz w:val="32"/>
          <w:szCs w:val="32"/>
        </w:rPr>
        <w:t>2.地点：</w:t>
      </w:r>
      <w:r>
        <w:rPr>
          <w:rFonts w:hint="default" w:ascii="Times New Roman" w:hAnsi="Times New Roman" w:eastAsia="仿宋_GB2312" w:cs="Times New Roman"/>
          <w:b/>
          <w:bCs w:val="0"/>
          <w:sz w:val="32"/>
          <w:szCs w:val="32"/>
          <w:lang w:val="en-US" w:eastAsia="zh-CN"/>
        </w:rPr>
        <w:t>云南师范大学（呈贡校区）大学生活动中心101</w:t>
      </w:r>
    </w:p>
    <w:p w14:paraId="500530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3.报考人员凭有效身份证入校。</w:t>
      </w:r>
    </w:p>
    <w:p w14:paraId="6F6F4F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4.宣讲会现场引进单位接受报考人员现场网络报名和线上资格审查。</w:t>
      </w:r>
    </w:p>
    <w:p w14:paraId="2B7811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（三）准考证打印时间</w:t>
      </w:r>
    </w:p>
    <w:p w14:paraId="624F13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t>报考人员于2024年12月21日下午14:00－12月22日下午17:00登录</w:t>
      </w:r>
      <w:r>
        <w:rPr>
          <w:rFonts w:hint="default" w:ascii="Times New Roman" w:hAnsi="Times New Roman" w:eastAsia="仿宋_GB2312" w:cs="Times New Roman"/>
          <w:sz w:val="32"/>
          <w:szCs w:val="32"/>
        </w:rPr>
        <w:t>春城人才202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年专项引才报名系统</w:t>
      </w:r>
      <w:r>
        <w:rPr>
          <w:rFonts w:hint="default" w:ascii="Times New Roman" w:hAnsi="Times New Roman" w:eastAsia="仿宋_GB2312" w:cs="Times New Roman"/>
          <w:color w:val="000000" w:themeColor="text1"/>
          <w:sz w:val="32"/>
          <w:szCs w:val="32"/>
          <w14:textFill>
            <w14:solidFill>
              <w14:schemeClr w14:val="tx1"/>
            </w14:solidFill>
          </w14:textFill>
        </w:rPr>
        <w:t>（https://chunchengrc.zhaopin.com）打印准考证，考生须携带本人有效身份证、准考证原件参加考试。</w:t>
      </w:r>
    </w:p>
    <w:p w14:paraId="5A54DEED">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lODM4M2ExZmRhYjZmZmZiNWUwNTQ0MmYyNzExNTcifQ=="/>
  </w:docVars>
  <w:rsids>
    <w:rsidRoot w:val="093A0B11"/>
    <w:rsid w:val="093A0B11"/>
    <w:rsid w:val="19097221"/>
    <w:rsid w:val="4F817D72"/>
    <w:rsid w:val="51702405"/>
    <w:rsid w:val="68F3575B"/>
    <w:rsid w:val="6DD31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1390</Words>
  <Characters>1521</Characters>
  <Lines>0</Lines>
  <Paragraphs>0</Paragraphs>
  <TotalTime>5</TotalTime>
  <ScaleCrop>false</ScaleCrop>
  <LinksUpToDate>false</LinksUpToDate>
  <CharactersWithSpaces>1525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2024-12-07T01:43:00Z</dcterms:created>
  <dc:creator>权蕊</dc:creator>
  <cp:lastModifiedBy>仁的的</cp:lastModifiedBy>
  <dcterms:modified xsi:type="dcterms:W3CDTF">2024-12-09T11:31:43Z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CCB4DBCE2DFF42A3A6A16069492E0FE5_13</vt:lpwstr>
  </property>
</Properties>
</file>