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ascii="黑体" w:hAnsi="黑体" w:eastAsia="黑体" w:cs="黑体"/>
          <w:b w:val="0"/>
          <w:bCs w:val="0"/>
          <w:sz w:val="32"/>
          <w:szCs w:val="32"/>
        </w:rPr>
        <w:t>1</w:t>
      </w:r>
    </w:p>
    <w:p w14:paraId="7D53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市第一人民医院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 w14:paraId="5722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ED07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jc w:val="left"/>
        <w:textAlignment w:val="auto"/>
        <w:rPr>
          <w:rFonts w:cs="Times New Roman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一、单位简介</w:t>
      </w:r>
      <w:r>
        <w:rPr>
          <w:kern w:val="0"/>
          <w:sz w:val="24"/>
          <w:szCs w:val="24"/>
        </w:rPr>
        <w:t xml:space="preserve"> </w:t>
      </w:r>
    </w:p>
    <w:p w14:paraId="3DD9E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市第一人民医院始建于1899年（光绪25年），是广东省首批三级甲等医院。2013年经广州市机构编制委员会批准加挂“广州消化疾病中心”。1997年挂牌广州医科大学附属市一人民医院，2017年挂牌华南理工大学附属第二医院。在2022年国家三级公立医院绩效考核位于A等级。医院连续多年入选“中国医院竞争力•顶级医院排名100强榜单”，并在“中国医院竞争力•省会市属医院100强榜单”位列前三，连续四年荣获“全国医疗机构最佳雇主称号”。2024年“广东省肿瘤介入诊治联合重点实验室”、“广州介入医学中心”落户医院。</w:t>
      </w:r>
    </w:p>
    <w:p w14:paraId="454D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现由院本部、南沙医院和鹤洞分院三个院区组成，现有编制床位共2970张，2023年全院总诊疗人次262.6万人次，总出院人数10.6万人次。目前，职工人数4231人，其中卫生技术人员3607人，高级职称1031人；博士研究生导师57人，硕士研究生导师178人。各类国家级、省市级人才称号共计145人次。</w:t>
      </w:r>
    </w:p>
    <w:p w14:paraId="38926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学科齐全，共有专业学科73个，其中消化内科、老年病科和泌尿外科为国家临床重点专科；消化病学为广东省医学重点学科；普外科、骨科、麻醉科、血液内科等21个专科为广东省临床重点专科。临床分子医学及分子诊断实验室为广东省医学重点实验室；拥有1个国家消毒供应培训基地，拥有24个国家住院医师规范化培训专业基地，2个国家试点专科医师规范化培训基地。医院专业设备总值超15亿元，拥有双源CT、3.0T MRI、PET-CT、达芬奇手术机器人、DSA等。</w:t>
      </w:r>
    </w:p>
    <w:p w14:paraId="56E6C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医院医学研究与创新转化中心科研平台已正式投入使用。位于广州国际生物岛，一期占地面积3100平方米，设立公共基础、细胞培养、光学影像、脑科学、免疫学、纳米科学、病理学和质谱影像等功能平台。共购置100多种、300多台仪器设备，仪器设备耗资逾亿元。其中单价百万元以上设备19台，包括超高分辨激光共聚焦显微镜、全自动高通量智能玻片扫描仪、双光子共聚焦活体成像显微镜、超高速分选型流式细胞仪、近红外脑功能成像系统等。　 </w:t>
      </w:r>
    </w:p>
    <w:p w14:paraId="6C76F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宋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二、联系方式</w:t>
      </w:r>
    </w:p>
    <w:p w14:paraId="7F1DE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联系人：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宋体" w:eastAsia="仿宋_GB2312" w:cs="仿宋_GB2312"/>
          <w:sz w:val="32"/>
          <w:szCs w:val="32"/>
        </w:rPr>
        <w:t>老师</w:t>
      </w:r>
    </w:p>
    <w:p w14:paraId="64781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联系电话：</w:t>
      </w:r>
      <w:r>
        <w:rPr>
          <w:rFonts w:ascii="仿宋_GB2312" w:hAnsi="宋体" w:eastAsia="仿宋_GB2312" w:cs="仿宋_GB2312"/>
          <w:sz w:val="32"/>
          <w:szCs w:val="32"/>
        </w:rPr>
        <w:t>020-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81048530</w:t>
      </w:r>
    </w:p>
    <w:p w14:paraId="7B128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Style w:val="6"/>
          <w:rFonts w:cs="Times New Roma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网址：https://www.gzhosp.cn/</w:t>
      </w:r>
    </w:p>
    <w:p w14:paraId="12579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cs="Times New Roman"/>
        </w:rPr>
      </w:pPr>
    </w:p>
    <w:p w14:paraId="0251C2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5B62C7C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7AD2AFF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17D3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ascii="Times New Roman" w:hAnsi="Times New Roman" w:eastAsia="华文中宋" w:cs="Times New Roman"/>
          <w:b w:val="0"/>
          <w:bCs w:val="0"/>
        </w:rPr>
        <w:br w:type="page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广州医科大学附属市八医院简介</w:t>
      </w:r>
    </w:p>
    <w:p w14:paraId="0557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</w:p>
    <w:p w14:paraId="20EA739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一、单位简介</w:t>
      </w:r>
    </w:p>
    <w:p w14:paraId="33208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广州医科大学附属市八医院（挂广州市第八人民医院、广州市肝病医院、广州市传染病研究所牌子）始建于1921年，是集医疗、教学、科研、预防保健为一体的广州市属公立三甲医院。是广东省高水平医院建设单位，国家感染性疾病临床医学研究中心核心单位，国家病毒资源库共建单位，国家人社部博士后科研工作站，国家肝病、艾滋病临床药物试验基地，国家艾滋病临床医师培训基地，国家中医药管理局中医药防治传染病重点研究室和临床基地，广东省博士工作站，广东省艾滋病诊疗质量控制中心挂靠单位；是广州医科大学非直属附属医院，中山大学、暨南大学、南方医科大学、广东药科大学的教学医院。</w:t>
      </w:r>
    </w:p>
    <w:p w14:paraId="7EA79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医院目前在职职工1600人，位于白云区嘉禾望岗（嘉禾望岗地铁上盖），占地250亩，设置有综合病楼、感染病楼等多栋住院大楼，用于开展内外妇儿、感染病科、中医科、肝病科、五官科等一级科室的医疗业务。</w:t>
      </w:r>
    </w:p>
    <w:p w14:paraId="40CC2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医院感染性疾病科是国家临床重点专科、广东省及广州市医学重点学科，2021年度中国医院科技量值传染病学排名TOP 10。</w:t>
      </w:r>
    </w:p>
    <w:p w14:paraId="391AA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医院一期二期建筑已经全部投入使用，编制床位1264张；三期工程正在紧张施工，建成后我院总床位达3100张。</w:t>
      </w:r>
    </w:p>
    <w:p w14:paraId="09EAB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广州八院在历次抗击传染病疫情中贡献突出，医院先后获评“全国卫生系统先进集体”“全国抗击非典先进集体”“全国抗击新冠肺炎疫情先进集体”等国家荣誉。</w:t>
      </w:r>
    </w:p>
    <w:p w14:paraId="400C5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二、咨询电话</w:t>
      </w:r>
    </w:p>
    <w:p w14:paraId="53CBF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联系人：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解老师</w:t>
      </w:r>
    </w:p>
    <w:p w14:paraId="2A1FE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联系电话：</w:t>
      </w:r>
      <w:r>
        <w:rPr>
          <w:rFonts w:ascii="仿宋_GB2312" w:hAnsi="宋体" w:eastAsia="仿宋_GB2312" w:cs="仿宋_GB2312"/>
          <w:sz w:val="32"/>
          <w:szCs w:val="32"/>
        </w:rPr>
        <w:t>020-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36549016</w:t>
      </w:r>
    </w:p>
    <w:p w14:paraId="197FB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Style w:val="6"/>
          <w:rFonts w:cs="Times New Roma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网址：http://www.gz8h.com.cn/</w:t>
      </w:r>
    </w:p>
    <w:p w14:paraId="415C3AF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jc w:val="both"/>
        <w:textAlignment w:val="auto"/>
        <w:rPr>
          <w:rFonts w:ascii="仿宋_GB2312" w:hAnsi="Times New Roman" w:eastAsia="仿宋_GB2312" w:cs="Times New Roman"/>
          <w:sz w:val="30"/>
          <w:szCs w:val="30"/>
        </w:rPr>
      </w:pPr>
    </w:p>
    <w:p w14:paraId="4CF09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20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cs="Times New Roman"/>
        </w:rPr>
        <w:br w:type="page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广州医科大学附属中医医院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简介</w:t>
      </w:r>
    </w:p>
    <w:p w14:paraId="1AB280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Style w:val="7"/>
          <w:rFonts w:hint="eastAsia" w:ascii="黑体" w:hAnsi="黑体" w:eastAsia="黑体" w:cs="Times New Roman"/>
          <w:b w:val="0"/>
          <w:bCs w:val="0"/>
          <w:lang w:val="en-US" w:eastAsia="zh-CN"/>
        </w:rPr>
      </w:pPr>
    </w:p>
    <w:p w14:paraId="4C2DAF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7"/>
          <w:rFonts w:hint="eastAsia" w:ascii="黑体" w:hAnsi="黑体" w:eastAsia="黑体" w:cs="Times New Roman"/>
          <w:b w:val="0"/>
          <w:bCs w:val="0"/>
          <w:lang w:val="en-US" w:eastAsia="zh-CN"/>
        </w:rPr>
      </w:pPr>
      <w:r>
        <w:rPr>
          <w:rStyle w:val="7"/>
          <w:rFonts w:hint="eastAsia" w:ascii="黑体" w:hAnsi="黑体" w:eastAsia="黑体" w:cs="Times New Roman"/>
          <w:b w:val="0"/>
          <w:bCs w:val="0"/>
          <w:lang w:val="en-US" w:eastAsia="zh-CN"/>
        </w:rPr>
        <w:t>单位简介</w:t>
      </w:r>
    </w:p>
    <w:p w14:paraId="1D317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广州医科大学附属中医医院（广州市中医医院、广州市针灸医院）创建于1931年，是全国首批三级甲等中医医院，国家中医特色重点医院，国家中医住院医师规范化培训基地，省级区域医疗中心建设输出单位，广东省博士工作站，广州市博士后创新实践基地，广州市公立医院改革与高质量发展示范项目建设单位，广州市中医中药研究所，广州医科大学中医睡眠研究所，广州市针灸医院“1+N”联盟建设牵头单位，广州医科大学中西医临床学院承办单位，广州中医药大学研究生培养基地。医院现已形成天河院区（天河区天坤三路95号）、珠玑院区（荔湾区珠玑路16号）、同德院区（白云区横滘二路81号）及同德门诊部、五羊门诊部“一体两翼”发展新格局，连续5年在全国公立医院绩效考核获评A级。</w:t>
      </w:r>
    </w:p>
    <w:p w14:paraId="67F1A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医院现有职工1800余人，其中高级职称350余人，省、市名中医15人，柔性引进中国工程院院士1人、国医大师4人、全国名中医1人、岐黄学者2人。目前开放床位数近1500张，年门急诊量近200万人次，出院达4万人次左右。</w:t>
      </w:r>
    </w:p>
    <w:p w14:paraId="25B4B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医院开设40余个特色专科，拥有国家中医药管理局重点专科4个（针灸科、肿瘤科、脑病科、脾胃病科）、广东省高水平临床重点专科3个，广东省中医重点专科（专病）18个，2024年针灸科、肿瘤科、脾胃科和肛肠科入选国家中医优势专科。</w:t>
      </w:r>
    </w:p>
    <w:p w14:paraId="7958A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诚邀海内外英才共建高质量医院发展事业！</w:t>
      </w:r>
    </w:p>
    <w:p w14:paraId="6762B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二、咨询电话</w:t>
      </w:r>
    </w:p>
    <w:p w14:paraId="54844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李老师、江老师</w:t>
      </w:r>
    </w:p>
    <w:p w14:paraId="5AB29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8"/>
        <w:jc w:val="left"/>
        <w:textAlignment w:val="auto"/>
        <w:rPr>
          <w:rFonts w:hint="default" w:ascii="仿宋_GB2312" w:hAnsi="宋体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020-81222817、81222815</w:t>
      </w:r>
    </w:p>
    <w:p w14:paraId="13A31A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7"/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网址：https://www.gzszyy.com/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52F05"/>
    <w:multiLevelType w:val="singleLevel"/>
    <w:tmpl w:val="7A052F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N2M3MjQ2ODliYmY3MmFiNjJiOWZmNmM2Yzc1MTkifQ=="/>
  </w:docVars>
  <w:rsids>
    <w:rsidRoot w:val="00C24272"/>
    <w:rsid w:val="007E5905"/>
    <w:rsid w:val="008937C1"/>
    <w:rsid w:val="00A974FF"/>
    <w:rsid w:val="00C24272"/>
    <w:rsid w:val="00E91F90"/>
    <w:rsid w:val="00EE5A65"/>
    <w:rsid w:val="00FA68D6"/>
    <w:rsid w:val="123F4C62"/>
    <w:rsid w:val="17644719"/>
    <w:rsid w:val="33C16519"/>
    <w:rsid w:val="392415FC"/>
    <w:rsid w:val="3C5C3B1E"/>
    <w:rsid w:val="49FE1E04"/>
    <w:rsid w:val="4A3E0F76"/>
    <w:rsid w:val="62893DA5"/>
    <w:rsid w:val="62F96D8A"/>
    <w:rsid w:val="715360B2"/>
    <w:rsid w:val="71B02ABE"/>
    <w:rsid w:val="7DC74248"/>
    <w:rsid w:val="7E1D4B56"/>
    <w:rsid w:val="7F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3">
    <w:name w:val="Title"/>
    <w:basedOn w:val="1"/>
    <w:next w:val="1"/>
    <w:link w:val="7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Title Char"/>
    <w:basedOn w:val="5"/>
    <w:link w:val="3"/>
    <w:locked/>
    <w:uiPriority w:val="99"/>
    <w:rPr>
      <w:rFonts w:ascii="Calibri Light" w:hAnsi="Calibri Light" w:cs="Calibri Light"/>
      <w:b/>
      <w:bCs/>
      <w:sz w:val="32"/>
      <w:szCs w:val="32"/>
    </w:rPr>
  </w:style>
  <w:style w:type="paragraph" w:customStyle="1" w:styleId="8">
    <w:name w:val="BodyText"/>
    <w:basedOn w:val="1"/>
    <w:autoRedefine/>
    <w:uiPriority w:val="99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1491</Words>
  <Characters>1670</Characters>
  <Lines>0</Lines>
  <Paragraphs>0</Paragraphs>
  <TotalTime>1</TotalTime>
  <ScaleCrop>false</ScaleCrop>
  <LinksUpToDate>false</LinksUpToDate>
  <CharactersWithSpaces>1675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</cp:lastModifiedBy>
  <dcterms:modified xsi:type="dcterms:W3CDTF">2024-10-29T01:06:16Z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BF8D5140AF104B49A49E8DE3CCFEA4CB_12</vt:lpwstr>
  </property>
</Properties>
</file>