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9C22F">
      <w:pPr>
        <w:pStyle w:val="2"/>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jc w:val="both"/>
        <w:rPr>
          <w:rFonts w:hint="default" w:ascii="Times New Roman" w:hAnsi="Times New Roman" w:eastAsia="仿宋_GB2312" w:cs="Times New Roman"/>
          <w:b w:val="0"/>
          <w:bCs/>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shd w:val="clear" w:color="auto" w:fill="FFFFFF"/>
          <w:lang w:eastAsia="zh-CN"/>
          <w14:textFill>
            <w14:solidFill>
              <w14:schemeClr w14:val="tx1"/>
            </w14:solidFill>
          </w14:textFill>
        </w:rPr>
        <w:t>附件</w:t>
      </w:r>
      <w:r>
        <w:rPr>
          <w:rFonts w:hint="eastAsia" w:ascii="Times New Roman" w:hAnsi="Times New Roman" w:eastAsia="仿宋_GB2312" w:cs="Times New Roman"/>
          <w:b w:val="0"/>
          <w:bCs/>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仿宋_GB2312" w:cs="Times New Roman"/>
          <w:b w:val="0"/>
          <w:bCs/>
          <w:color w:val="000000" w:themeColor="text1"/>
          <w:sz w:val="32"/>
          <w:szCs w:val="32"/>
          <w:shd w:val="clear" w:color="auto" w:fill="FFFFFF"/>
          <w:lang w:val="en-US" w:eastAsia="zh-CN"/>
          <w14:textFill>
            <w14:solidFill>
              <w14:schemeClr w14:val="tx1"/>
            </w14:solidFill>
          </w14:textFill>
        </w:rPr>
        <w:t>：</w:t>
      </w:r>
    </w:p>
    <w:p w14:paraId="5F115941">
      <w:pPr>
        <w:keepNext w:val="0"/>
        <w:keepLines w:val="0"/>
        <w:pageBreakBefore w:val="0"/>
        <w:kinsoku/>
        <w:overflowPunct/>
        <w:topLinePunct w:val="0"/>
        <w:autoSpaceDE/>
        <w:autoSpaceDN/>
        <w:bidi w:val="0"/>
        <w:adjustRightInd/>
        <w:snapToGrid/>
        <w:spacing w:line="560" w:lineRule="exact"/>
        <w:ind w:firstLine="880" w:firstLineChars="200"/>
        <w:jc w:val="center"/>
        <w:rPr>
          <w:rFonts w:hint="default" w:ascii="黑体" w:hAnsi="黑体" w:eastAsia="黑体"/>
          <w:color w:val="000000" w:themeColor="text1"/>
          <w:sz w:val="32"/>
          <w:szCs w:val="32"/>
          <w:lang w:val="en-US" w:eastAsia="zh-CN"/>
          <w14:textFill>
            <w14:solidFill>
              <w14:schemeClr w14:val="tx1"/>
            </w14:solidFill>
          </w14:textFill>
        </w:rPr>
      </w:pPr>
      <w:r>
        <w:rPr>
          <w:rFonts w:hint="eastAsia" w:asci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面试注意事项</w:t>
      </w:r>
    </w:p>
    <w:p w14:paraId="6251871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Cs/>
          <w:color w:val="000000" w:themeColor="text1"/>
          <w:kern w:val="0"/>
          <w:sz w:val="32"/>
          <w:szCs w:val="32"/>
          <w:shd w:val="clear" w:color="auto" w:fill="FFFFFF"/>
          <w:lang w:bidi="ar"/>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一、</w:t>
      </w:r>
      <w:r>
        <w:rPr>
          <w:rFonts w:hint="eastAsia" w:ascii="方正黑体简体" w:hAnsi="方正黑体简体" w:eastAsia="方正黑体简体" w:cs="方正黑体简体"/>
          <w:bCs/>
          <w:color w:val="000000" w:themeColor="text1"/>
          <w:kern w:val="0"/>
          <w:sz w:val="32"/>
          <w:szCs w:val="32"/>
          <w:shd w:val="clear" w:color="auto" w:fill="FFFFFF"/>
          <w:lang w:bidi="ar"/>
          <w14:textFill>
            <w14:solidFill>
              <w14:schemeClr w14:val="tx1"/>
            </w14:solidFill>
          </w14:textFill>
        </w:rPr>
        <w:t>面试对象</w:t>
      </w:r>
    </w:p>
    <w:p w14:paraId="2C11992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Cs/>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方正仿宋简体" w:cs="Times New Roman"/>
          <w:color w:val="auto"/>
          <w:sz w:val="32"/>
          <w:szCs w:val="32"/>
          <w:lang w:val="en-US" w:eastAsia="zh-CN"/>
        </w:rPr>
        <w:t>经面谈测试确定进入面试</w:t>
      </w:r>
      <w:r>
        <w:rPr>
          <w:rFonts w:hint="default" w:ascii="Times New Roman" w:hAnsi="Times New Roman" w:eastAsia="方正仿宋简体" w:cs="Times New Roman"/>
          <w:color w:val="auto"/>
          <w:sz w:val="32"/>
          <w:szCs w:val="32"/>
          <w:lang w:eastAsia="zh-CN"/>
        </w:rPr>
        <w:t>的</w:t>
      </w:r>
      <w:r>
        <w:rPr>
          <w:rFonts w:hint="default" w:ascii="Times New Roman" w:hAnsi="Times New Roman" w:eastAsia="方正仿宋简体" w:cs="Times New Roman"/>
          <w:color w:val="auto"/>
          <w:sz w:val="32"/>
          <w:szCs w:val="32"/>
          <w:lang w:val="en-US" w:eastAsia="zh-CN"/>
        </w:rPr>
        <w:t>考生</w:t>
      </w:r>
      <w:r>
        <w:rPr>
          <w:rFonts w:hint="default" w:ascii="Times New Roman" w:hAnsi="Times New Roman" w:eastAsia="方正仿宋简体" w:cs="Times New Roman"/>
          <w:color w:val="auto"/>
          <w:sz w:val="32"/>
          <w:szCs w:val="32"/>
          <w:lang w:eastAsia="zh-CN"/>
        </w:rPr>
        <w:t>（以招聘单位通知为准）</w:t>
      </w:r>
      <w:r>
        <w:rPr>
          <w:rFonts w:hint="default" w:ascii="Times New Roman" w:hAnsi="Times New Roman" w:eastAsia="方正仿宋简体" w:cs="Times New Roman"/>
          <w:bCs/>
          <w:color w:val="000000" w:themeColor="text1"/>
          <w:kern w:val="0"/>
          <w:sz w:val="32"/>
          <w:szCs w:val="32"/>
          <w:shd w:val="clear" w:color="auto" w:fill="FFFFFF"/>
          <w:lang w:bidi="ar"/>
          <w14:textFill>
            <w14:solidFill>
              <w14:schemeClr w14:val="tx1"/>
            </w14:solidFill>
          </w14:textFill>
        </w:rPr>
        <w:t>。</w:t>
      </w:r>
    </w:p>
    <w:p w14:paraId="0D303D7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二、面试方式</w:t>
      </w:r>
    </w:p>
    <w:p w14:paraId="55131B9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auto"/>
          <w:sz w:val="32"/>
          <w:szCs w:val="32"/>
          <w:lang w:val="en-US" w:eastAsia="zh-CN"/>
        </w:rPr>
        <w:t>面试采用</w:t>
      </w:r>
      <w:r>
        <w:rPr>
          <w:rFonts w:hint="default" w:ascii="Times New Roman" w:hAnsi="Times New Roman" w:eastAsia="方正仿宋简体" w:cs="Times New Roman"/>
          <w:color w:val="auto"/>
          <w:sz w:val="32"/>
          <w:szCs w:val="32"/>
        </w:rPr>
        <w:t>结构化</w:t>
      </w:r>
      <w:r>
        <w:rPr>
          <w:rFonts w:hint="default" w:ascii="Times New Roman" w:hAnsi="Times New Roman" w:eastAsia="方正仿宋简体" w:cs="Times New Roman"/>
          <w:color w:val="auto"/>
          <w:sz w:val="32"/>
          <w:szCs w:val="32"/>
          <w:lang w:val="en-US" w:eastAsia="zh-CN"/>
        </w:rPr>
        <w:t>方式进行</w:t>
      </w:r>
      <w:r>
        <w:rPr>
          <w:rFonts w:hint="default" w:ascii="Times New Roman" w:hAnsi="Times New Roman" w:eastAsia="方正仿宋简体" w:cs="Times New Roman"/>
          <w:color w:val="auto"/>
          <w:sz w:val="32"/>
          <w:szCs w:val="32"/>
        </w:rPr>
        <w:t>。</w:t>
      </w:r>
    </w:p>
    <w:p w14:paraId="15035A0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三、面试时间</w:t>
      </w:r>
    </w:p>
    <w:p w14:paraId="64BDFA0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Cs/>
          <w:color w:val="auto"/>
          <w:sz w:val="32"/>
          <w:szCs w:val="32"/>
          <w:lang w:val="en-US" w:eastAsia="zh-CN"/>
        </w:rPr>
        <w:t>2025年1月5日08:00考生报到，09:00开始面试（如有变动另行通知）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p>
    <w:p w14:paraId="6E19EC8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四、面试地点</w:t>
      </w:r>
    </w:p>
    <w:p w14:paraId="3871725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auto"/>
          <w:kern w:val="2"/>
          <w:sz w:val="32"/>
          <w:szCs w:val="32"/>
          <w:lang w:val="en-US" w:eastAsia="zh-CN" w:bidi="ar-SA"/>
        </w:rPr>
        <w:t>昆明医科大学高新办学点（具体的考场位置以招聘单位通知为准，如有变动另行通知）</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44643B1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五、面试内容</w:t>
      </w:r>
      <w:bookmarkStart w:id="0" w:name="_GoBack"/>
      <w:bookmarkEnd w:id="0"/>
    </w:p>
    <w:p w14:paraId="006D81B6">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面试主要围绕综合分析能力、计划组织协调能力、人际交往意识技巧、应变控制能力、语言表达能力、专业素养、举止仪表等方面进行测评。</w:t>
      </w:r>
    </w:p>
    <w:p w14:paraId="5A6F2C4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六、面试流程</w:t>
      </w:r>
    </w:p>
    <w:p w14:paraId="15EB4DB9">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b w:val="0"/>
          <w:bCs w:val="0"/>
          <w:color w:val="auto"/>
          <w:sz w:val="32"/>
          <w:szCs w:val="32"/>
        </w:rPr>
      </w:pPr>
      <w:r>
        <w:rPr>
          <w:rFonts w:hint="eastAsia" w:ascii="方正楷体简体" w:hAnsi="方正楷体简体" w:eastAsia="方正楷体简体" w:cs="方正楷体简体"/>
          <w:b w:val="0"/>
          <w:bCs w:val="0"/>
          <w:color w:val="auto"/>
          <w:sz w:val="32"/>
          <w:szCs w:val="32"/>
          <w:lang w:eastAsia="zh-CN"/>
        </w:rPr>
        <w:t>（一）</w:t>
      </w:r>
      <w:r>
        <w:rPr>
          <w:rFonts w:hint="eastAsia" w:ascii="方正楷体简体" w:hAnsi="方正楷体简体" w:eastAsia="方正楷体简体" w:cs="方正楷体简体"/>
          <w:b w:val="0"/>
          <w:bCs w:val="0"/>
          <w:color w:val="auto"/>
          <w:sz w:val="32"/>
          <w:szCs w:val="32"/>
        </w:rPr>
        <w:t>面试准备</w:t>
      </w:r>
    </w:p>
    <w:p w14:paraId="7488A58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bCs/>
          <w:color w:val="auto"/>
          <w:sz w:val="32"/>
          <w:szCs w:val="32"/>
        </w:rPr>
        <w:t>参加</w:t>
      </w:r>
      <w:r>
        <w:rPr>
          <w:rFonts w:hint="default" w:ascii="Times New Roman" w:hAnsi="Times New Roman" w:eastAsia="方正仿宋简体" w:cs="Times New Roman"/>
          <w:bCs/>
          <w:color w:val="auto"/>
          <w:sz w:val="32"/>
          <w:szCs w:val="32"/>
          <w:lang w:eastAsia="zh-CN"/>
        </w:rPr>
        <w:t>当天</w:t>
      </w:r>
      <w:r>
        <w:rPr>
          <w:rFonts w:hint="default" w:ascii="Times New Roman" w:hAnsi="Times New Roman" w:eastAsia="方正仿宋简体" w:cs="Times New Roman"/>
          <w:bCs/>
          <w:color w:val="auto"/>
          <w:sz w:val="32"/>
          <w:szCs w:val="32"/>
        </w:rPr>
        <w:t>面试的</w:t>
      </w:r>
      <w:r>
        <w:rPr>
          <w:rFonts w:hint="default" w:ascii="Times New Roman" w:hAnsi="Times New Roman" w:eastAsia="方正仿宋简体" w:cs="Times New Roman"/>
          <w:bCs/>
          <w:color w:val="auto"/>
          <w:sz w:val="32"/>
          <w:szCs w:val="32"/>
          <w:lang w:val="en-US" w:eastAsia="zh-CN"/>
        </w:rPr>
        <w:t>全部</w:t>
      </w:r>
      <w:r>
        <w:rPr>
          <w:rFonts w:hint="default" w:ascii="Times New Roman" w:hAnsi="Times New Roman" w:eastAsia="方正仿宋简体" w:cs="Times New Roman"/>
          <w:bCs/>
          <w:color w:val="auto"/>
          <w:sz w:val="32"/>
          <w:szCs w:val="32"/>
        </w:rPr>
        <w:t>考生按照</w:t>
      </w:r>
      <w:r>
        <w:rPr>
          <w:rFonts w:hint="default" w:ascii="Times New Roman" w:hAnsi="Times New Roman" w:eastAsia="方正仿宋简体" w:cs="Times New Roman"/>
          <w:bCs/>
          <w:color w:val="auto"/>
          <w:sz w:val="32"/>
          <w:szCs w:val="32"/>
          <w:lang w:val="en-US" w:eastAsia="zh-CN"/>
        </w:rPr>
        <w:t>招聘单位通知</w:t>
      </w:r>
      <w:r>
        <w:rPr>
          <w:rFonts w:hint="default" w:ascii="Times New Roman" w:hAnsi="Times New Roman" w:eastAsia="方正仿宋简体" w:cs="Times New Roman"/>
          <w:bCs/>
          <w:color w:val="auto"/>
          <w:sz w:val="32"/>
          <w:szCs w:val="32"/>
        </w:rPr>
        <w:t>的时间</w:t>
      </w:r>
      <w:r>
        <w:rPr>
          <w:rFonts w:hint="default" w:ascii="Times New Roman" w:hAnsi="Times New Roman" w:eastAsia="方正仿宋简体" w:cs="Times New Roman"/>
          <w:color w:val="auto"/>
          <w:sz w:val="32"/>
          <w:szCs w:val="32"/>
        </w:rPr>
        <w:t>凭本人有效期内身份证</w:t>
      </w:r>
      <w:r>
        <w:rPr>
          <w:rFonts w:hint="default" w:ascii="Times New Roman" w:hAnsi="Times New Roman" w:eastAsia="方正仿宋简体" w:cs="Times New Roman"/>
          <w:bCs/>
          <w:color w:val="auto"/>
          <w:sz w:val="32"/>
          <w:szCs w:val="32"/>
        </w:rPr>
        <w:t>等要求材料，通过安全检查准时进入到候考室</w:t>
      </w:r>
      <w:r>
        <w:rPr>
          <w:rFonts w:hint="default" w:ascii="Times New Roman" w:hAnsi="Times New Roman" w:eastAsia="方正仿宋简体" w:cs="Times New Roman"/>
          <w:bCs/>
          <w:color w:val="auto"/>
          <w:sz w:val="32"/>
          <w:szCs w:val="32"/>
          <w:lang w:eastAsia="zh-CN"/>
        </w:rPr>
        <w:t>。</w:t>
      </w:r>
      <w:r>
        <w:rPr>
          <w:rFonts w:hint="default" w:ascii="Times New Roman" w:hAnsi="Times New Roman" w:eastAsia="方正仿宋简体" w:cs="Times New Roman"/>
          <w:bCs/>
          <w:color w:val="auto"/>
          <w:sz w:val="32"/>
          <w:szCs w:val="32"/>
          <w:lang w:val="en-US" w:eastAsia="zh-CN"/>
        </w:rPr>
        <w:t>面试</w:t>
      </w:r>
      <w:r>
        <w:rPr>
          <w:rFonts w:hint="default" w:ascii="Times New Roman" w:hAnsi="Times New Roman" w:eastAsia="方正仿宋简体" w:cs="Times New Roman"/>
          <w:bCs/>
          <w:color w:val="auto"/>
          <w:sz w:val="32"/>
          <w:szCs w:val="32"/>
        </w:rPr>
        <w:t>工作人员</w:t>
      </w:r>
      <w:r>
        <w:rPr>
          <w:rFonts w:hint="default" w:ascii="Times New Roman" w:hAnsi="Times New Roman" w:eastAsia="方正仿宋简体" w:cs="Times New Roman"/>
          <w:bCs/>
          <w:color w:val="auto"/>
          <w:sz w:val="32"/>
          <w:szCs w:val="32"/>
          <w:lang w:val="en-US" w:eastAsia="zh-CN"/>
        </w:rPr>
        <w:t>再次</w:t>
      </w:r>
      <w:r>
        <w:rPr>
          <w:rFonts w:hint="default" w:ascii="Times New Roman" w:hAnsi="Times New Roman" w:eastAsia="方正仿宋简体" w:cs="Times New Roman"/>
          <w:bCs/>
          <w:color w:val="auto"/>
          <w:sz w:val="32"/>
          <w:szCs w:val="32"/>
        </w:rPr>
        <w:t>核对考生的身份证原件等相关信息</w:t>
      </w:r>
      <w:r>
        <w:rPr>
          <w:rFonts w:hint="default" w:ascii="Times New Roman" w:hAnsi="Times New Roman" w:eastAsia="方正仿宋简体" w:cs="Times New Roman"/>
          <w:bCs/>
          <w:color w:val="auto"/>
          <w:sz w:val="32"/>
          <w:szCs w:val="32"/>
          <w:lang w:val="en-US" w:eastAsia="zh-CN"/>
        </w:rPr>
        <w:t>后</w:t>
      </w:r>
      <w:r>
        <w:rPr>
          <w:rFonts w:hint="default" w:ascii="Times New Roman" w:hAnsi="Times New Roman" w:eastAsia="方正仿宋简体" w:cs="Times New Roman"/>
          <w:bCs/>
          <w:color w:val="auto"/>
          <w:sz w:val="32"/>
          <w:szCs w:val="32"/>
        </w:rPr>
        <w:t>，宣布面试纪律和其他注意事项。</w:t>
      </w:r>
    </w:p>
    <w:p w14:paraId="56F4300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候考室内采用人工抽签方式，组织考生</w:t>
      </w:r>
      <w:r>
        <w:rPr>
          <w:rFonts w:hint="default" w:ascii="Times New Roman" w:hAnsi="Times New Roman" w:eastAsia="方正仿宋简体" w:cs="Times New Roman"/>
          <w:color w:val="auto"/>
          <w:sz w:val="32"/>
          <w:szCs w:val="32"/>
          <w:lang w:val="en-US" w:eastAsia="zh-CN"/>
        </w:rPr>
        <w:t>按照随机原则</w:t>
      </w:r>
      <w:r>
        <w:rPr>
          <w:rFonts w:hint="default" w:ascii="Times New Roman" w:hAnsi="Times New Roman" w:eastAsia="方正仿宋简体" w:cs="Times New Roman"/>
          <w:color w:val="auto"/>
          <w:sz w:val="32"/>
          <w:szCs w:val="32"/>
        </w:rPr>
        <w:t>抽取面试顺序号，将抽取的面试胸牌号等内容填入抽签表相应位置并签名。考生抽签结束后，在候考室等候面试。</w:t>
      </w:r>
    </w:p>
    <w:p w14:paraId="0527B50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Cs/>
          <w:color w:val="auto"/>
          <w:sz w:val="32"/>
          <w:szCs w:val="32"/>
          <w:lang w:val="en-US" w:eastAsia="zh-CN"/>
        </w:rPr>
      </w:pPr>
      <w:r>
        <w:rPr>
          <w:rFonts w:hint="default" w:ascii="Times New Roman" w:hAnsi="Times New Roman" w:eastAsia="方正仿宋简体" w:cs="Times New Roman"/>
          <w:color w:val="auto"/>
          <w:sz w:val="32"/>
          <w:szCs w:val="32"/>
        </w:rPr>
        <w:t>面试时间到，按照抽签顺序，考生佩戴面试胸牌号由引导人员引领至面试考场进行面试</w:t>
      </w:r>
      <w:r>
        <w:rPr>
          <w:rFonts w:hint="default" w:ascii="Times New Roman" w:hAnsi="Times New Roman" w:eastAsia="方正仿宋简体" w:cs="Times New Roman"/>
          <w:bCs/>
          <w:color w:val="auto"/>
          <w:sz w:val="32"/>
          <w:szCs w:val="32"/>
        </w:rPr>
        <w:t>。</w:t>
      </w:r>
      <w:r>
        <w:rPr>
          <w:rFonts w:hint="default" w:ascii="Times New Roman" w:hAnsi="Times New Roman" w:eastAsia="方正仿宋简体" w:cs="Times New Roman"/>
          <w:bCs/>
          <w:color w:val="auto"/>
          <w:sz w:val="32"/>
          <w:szCs w:val="32"/>
          <w:lang w:val="en-US" w:eastAsia="zh-CN"/>
        </w:rPr>
        <w:t>面试结束后，考生由引导人员带离考试区域。</w:t>
      </w:r>
    </w:p>
    <w:p w14:paraId="3B9CC8F1">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方正楷体简体" w:hAnsi="方正楷体简体" w:eastAsia="方正楷体简体" w:cs="方正楷体简体"/>
          <w:b w:val="0"/>
          <w:bCs w:val="0"/>
          <w:color w:val="auto"/>
          <w:sz w:val="32"/>
          <w:szCs w:val="32"/>
          <w:lang w:eastAsia="zh-CN"/>
        </w:rPr>
      </w:pPr>
      <w:r>
        <w:rPr>
          <w:rFonts w:hint="default" w:ascii="方正楷体简体" w:hAnsi="方正楷体简体" w:eastAsia="方正楷体简体" w:cs="方正楷体简体"/>
          <w:b w:val="0"/>
          <w:bCs w:val="0"/>
          <w:color w:val="auto"/>
          <w:sz w:val="32"/>
          <w:szCs w:val="32"/>
          <w:lang w:eastAsia="zh-CN"/>
        </w:rPr>
        <w:t>（二）考场面试</w:t>
      </w:r>
    </w:p>
    <w:p w14:paraId="3BC3F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每个考场每次引导1名考生进入考场面试</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采取读题答题的方式，主考官不宣读面试题目，题本摆放在考生席，考生可阅读和思考一题后回答一题，考生也可全部统一阅读和思考后统一答题，依序逐题答题。如果</w:t>
      </w:r>
      <w:r>
        <w:rPr>
          <w:rFonts w:hint="default" w:ascii="Times New Roman" w:hAnsi="Times New Roman" w:eastAsia="方正仿宋简体" w:cs="Times New Roman"/>
          <w:color w:val="auto"/>
          <w:sz w:val="32"/>
          <w:szCs w:val="32"/>
          <w:lang w:val="en-US" w:eastAsia="zh-CN"/>
        </w:rPr>
        <w:t>答题</w:t>
      </w:r>
      <w:r>
        <w:rPr>
          <w:rFonts w:hint="default" w:ascii="Times New Roman" w:hAnsi="Times New Roman" w:eastAsia="方正仿宋简体" w:cs="Times New Roman"/>
          <w:color w:val="auto"/>
          <w:sz w:val="32"/>
          <w:szCs w:val="32"/>
        </w:rPr>
        <w:t>提前结束或时间到，主考官宣布</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本场面试结束，请考生退场。</w:t>
      </w:r>
    </w:p>
    <w:p w14:paraId="235386B6">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方正楷体简体" w:hAnsi="方正楷体简体" w:eastAsia="方正楷体简体" w:cs="方正楷体简体"/>
          <w:b w:val="0"/>
          <w:bCs w:val="0"/>
          <w:color w:val="auto"/>
          <w:sz w:val="32"/>
          <w:szCs w:val="32"/>
          <w:lang w:eastAsia="zh-CN"/>
        </w:rPr>
      </w:pPr>
      <w:r>
        <w:rPr>
          <w:rFonts w:hint="default" w:ascii="方正楷体简体" w:hAnsi="方正楷体简体" w:eastAsia="方正楷体简体" w:cs="方正楷体简体"/>
          <w:b w:val="0"/>
          <w:bCs w:val="0"/>
          <w:color w:val="auto"/>
          <w:sz w:val="32"/>
          <w:szCs w:val="32"/>
          <w:lang w:eastAsia="zh-CN"/>
        </w:rPr>
        <w:t>（三）考场事项</w:t>
      </w:r>
    </w:p>
    <w:p w14:paraId="3D875ABA">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eastAsia="zh-CN"/>
        </w:rPr>
        <w:t>本场面试开始前</w:t>
      </w:r>
      <w:r>
        <w:rPr>
          <w:rFonts w:hint="default" w:ascii="Times New Roman" w:hAnsi="Times New Roman" w:eastAsia="方正仿宋简体" w:cs="Times New Roman"/>
          <w:color w:val="auto"/>
          <w:sz w:val="32"/>
          <w:szCs w:val="32"/>
        </w:rPr>
        <w:t>，如果考生对面试程序还有不理解的，可以提问，</w:t>
      </w:r>
      <w:r>
        <w:rPr>
          <w:rFonts w:hint="default" w:ascii="Times New Roman" w:hAnsi="Times New Roman" w:eastAsia="方正仿宋简体" w:cs="Times New Roman"/>
          <w:color w:val="auto"/>
          <w:sz w:val="32"/>
          <w:szCs w:val="32"/>
          <w:lang w:val="en-US" w:eastAsia="zh-CN"/>
        </w:rPr>
        <w:t>本场面试开始后</w:t>
      </w:r>
      <w:r>
        <w:rPr>
          <w:rFonts w:hint="default" w:ascii="Times New Roman" w:hAnsi="Times New Roman" w:eastAsia="方正仿宋简体" w:cs="Times New Roman"/>
          <w:color w:val="auto"/>
          <w:sz w:val="32"/>
          <w:szCs w:val="32"/>
        </w:rPr>
        <w:t>，不得再提问。</w:t>
      </w:r>
    </w:p>
    <w:p w14:paraId="0FD16D72">
      <w:pPr>
        <w:keepNext w:val="0"/>
        <w:keepLines w:val="0"/>
        <w:pageBreakBefore w:val="0"/>
        <w:kinsoku/>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面试提前结束界定为：考生主动提出面试提前结束。</w:t>
      </w:r>
    </w:p>
    <w:p w14:paraId="5F943659">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default" w:ascii="方正楷体简体" w:hAnsi="方正楷体简体" w:eastAsia="方正楷体简体" w:cs="方正楷体简体"/>
          <w:b w:val="0"/>
          <w:bCs w:val="0"/>
          <w:color w:val="auto"/>
          <w:sz w:val="32"/>
          <w:szCs w:val="32"/>
          <w:lang w:eastAsia="zh-CN"/>
        </w:rPr>
      </w:pPr>
      <w:r>
        <w:rPr>
          <w:rFonts w:hint="default" w:ascii="方正楷体简体" w:hAnsi="方正楷体简体" w:eastAsia="方正楷体简体" w:cs="方正楷体简体"/>
          <w:b w:val="0"/>
          <w:bCs w:val="0"/>
          <w:color w:val="auto"/>
          <w:sz w:val="32"/>
          <w:szCs w:val="32"/>
          <w:lang w:eastAsia="zh-CN"/>
        </w:rPr>
        <w:t>（四）面试成绩计算</w:t>
      </w:r>
    </w:p>
    <w:p w14:paraId="23E112B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面试总分100分</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四舍五入保留两位小数。</w:t>
      </w:r>
    </w:p>
    <w:p w14:paraId="34D688A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面试成绩在本考场所有面试结束后现场</w:t>
      </w:r>
      <w:r>
        <w:rPr>
          <w:rFonts w:hint="default" w:ascii="Times New Roman" w:hAnsi="Times New Roman" w:eastAsia="方正仿宋简体" w:cs="Times New Roman"/>
          <w:color w:val="auto"/>
          <w:sz w:val="32"/>
          <w:szCs w:val="32"/>
          <w:lang w:val="en-US" w:eastAsia="zh-CN"/>
        </w:rPr>
        <w:t>粘贴</w:t>
      </w:r>
      <w:r>
        <w:rPr>
          <w:rFonts w:hint="default" w:ascii="Times New Roman" w:hAnsi="Times New Roman" w:eastAsia="方正仿宋简体" w:cs="Times New Roman"/>
          <w:color w:val="auto"/>
          <w:sz w:val="32"/>
          <w:szCs w:val="32"/>
        </w:rPr>
        <w:t>公布。全部面试工作结束后，面试成绩、岗位排名等信息将在景东县政府信息公开门户网（http://www.jingdong.gov.cn/）等相关网站进行公告</w:t>
      </w:r>
      <w:r>
        <w:rPr>
          <w:rFonts w:hint="default" w:ascii="Times New Roman" w:hAnsi="Times New Roman" w:eastAsia="方正仿宋简体" w:cs="Times New Roman"/>
          <w:color w:val="auto"/>
          <w:kern w:val="0"/>
          <w:sz w:val="32"/>
          <w:szCs w:val="32"/>
        </w:rPr>
        <w:t>。</w:t>
      </w:r>
    </w:p>
    <w:p w14:paraId="27DE3F8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面试成绩为最终成</w:t>
      </w:r>
      <w:r>
        <w:rPr>
          <w:rFonts w:hint="default" w:ascii="Times New Roman" w:hAnsi="Times New Roman" w:eastAsia="方正仿宋简体" w:cs="Times New Roman"/>
          <w:color w:val="auto"/>
          <w:sz w:val="32"/>
          <w:szCs w:val="32"/>
          <w:highlight w:val="none"/>
        </w:rPr>
        <w:t>绩，实际到场参加面试人数与招聘人数比例达到或高于</w:t>
      </w:r>
      <w:r>
        <w:rPr>
          <w:rFonts w:hint="default"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1岗位的</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面试成绩最低合格分数线为</w:t>
      </w:r>
      <w:r>
        <w:rPr>
          <w:rFonts w:hint="default" w:ascii="Times New Roman" w:hAnsi="Times New Roman" w:eastAsia="方正仿宋简体" w:cs="Times New Roman"/>
          <w:color w:val="auto"/>
          <w:sz w:val="32"/>
          <w:szCs w:val="32"/>
          <w:highlight w:val="none"/>
          <w:lang w:val="en-US" w:eastAsia="zh-CN"/>
        </w:rPr>
        <w:t>70</w:t>
      </w:r>
      <w:r>
        <w:rPr>
          <w:rFonts w:hint="default" w:ascii="Times New Roman" w:hAnsi="Times New Roman" w:eastAsia="方正仿宋简体" w:cs="Times New Roman"/>
          <w:color w:val="auto"/>
          <w:sz w:val="32"/>
          <w:szCs w:val="32"/>
          <w:highlight w:val="none"/>
        </w:rPr>
        <w:t>分</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低于</w:t>
      </w:r>
      <w:r>
        <w:rPr>
          <w:rFonts w:hint="default" w:ascii="Times New Roman" w:hAnsi="Times New Roman" w:eastAsia="方正仿宋简体" w:cs="Times New Roman"/>
          <w:color w:val="auto"/>
          <w:sz w:val="32"/>
          <w:szCs w:val="32"/>
          <w:highlight w:val="none"/>
          <w:lang w:val="en-US" w:eastAsia="zh-CN"/>
        </w:rPr>
        <w:t>3:</w:t>
      </w:r>
      <w:r>
        <w:rPr>
          <w:rFonts w:hint="default" w:ascii="Times New Roman" w:hAnsi="Times New Roman" w:eastAsia="方正仿宋简体" w:cs="Times New Roman"/>
          <w:color w:val="auto"/>
          <w:sz w:val="32"/>
          <w:szCs w:val="32"/>
          <w:highlight w:val="none"/>
        </w:rPr>
        <w:t>1岗位的</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面试成绩最低合格分数线为</w:t>
      </w:r>
      <w:r>
        <w:rPr>
          <w:rFonts w:hint="default" w:ascii="Times New Roman" w:hAnsi="Times New Roman" w:eastAsia="方正仿宋简体" w:cs="Times New Roman"/>
          <w:color w:val="auto"/>
          <w:sz w:val="32"/>
          <w:szCs w:val="32"/>
          <w:highlight w:val="none"/>
          <w:lang w:val="en-US" w:eastAsia="zh-CN"/>
        </w:rPr>
        <w:t>80</w:t>
      </w:r>
      <w:r>
        <w:rPr>
          <w:rFonts w:hint="default" w:ascii="Times New Roman" w:hAnsi="Times New Roman" w:eastAsia="方正仿宋简体" w:cs="Times New Roman"/>
          <w:color w:val="auto"/>
          <w:sz w:val="32"/>
          <w:szCs w:val="32"/>
          <w:highlight w:val="none"/>
        </w:rPr>
        <w:t>分，面试成绩未达最低合格分数线的，不得参加后续招聘程序。在面试成绩</w:t>
      </w:r>
      <w:r>
        <w:rPr>
          <w:rFonts w:hint="default" w:ascii="Times New Roman" w:hAnsi="Times New Roman" w:eastAsia="方正仿宋简体" w:cs="Times New Roman"/>
          <w:color w:val="auto"/>
          <w:sz w:val="32"/>
          <w:szCs w:val="32"/>
          <w:highlight w:val="none"/>
          <w:lang w:eastAsia="zh-CN"/>
        </w:rPr>
        <w:t>达到</w:t>
      </w:r>
      <w:r>
        <w:rPr>
          <w:rFonts w:hint="default" w:ascii="Times New Roman" w:hAnsi="Times New Roman" w:eastAsia="方正仿宋简体" w:cs="Times New Roman"/>
          <w:color w:val="auto"/>
          <w:sz w:val="32"/>
          <w:szCs w:val="32"/>
          <w:highlight w:val="none"/>
          <w:lang w:val="en-US" w:eastAsia="zh-CN"/>
        </w:rPr>
        <w:t>最低</w:t>
      </w:r>
      <w:r>
        <w:rPr>
          <w:rFonts w:hint="default" w:ascii="Times New Roman" w:hAnsi="Times New Roman" w:eastAsia="方正仿宋简体" w:cs="Times New Roman"/>
          <w:color w:val="auto"/>
          <w:sz w:val="32"/>
          <w:szCs w:val="32"/>
          <w:highlight w:val="none"/>
        </w:rPr>
        <w:t>合格分数线</w:t>
      </w:r>
      <w:r>
        <w:rPr>
          <w:rFonts w:hint="default" w:ascii="Times New Roman" w:hAnsi="Times New Roman" w:eastAsia="方正仿宋简体" w:cs="Times New Roman"/>
          <w:color w:val="auto"/>
          <w:sz w:val="32"/>
          <w:szCs w:val="32"/>
          <w:highlight w:val="none"/>
          <w:lang w:val="en-US" w:eastAsia="zh-CN"/>
        </w:rPr>
        <w:t>及以上</w:t>
      </w:r>
      <w:r>
        <w:rPr>
          <w:rFonts w:hint="default" w:ascii="Times New Roman" w:hAnsi="Times New Roman" w:eastAsia="方正仿宋简体" w:cs="Times New Roman"/>
          <w:color w:val="auto"/>
          <w:sz w:val="32"/>
          <w:szCs w:val="32"/>
          <w:highlight w:val="none"/>
        </w:rPr>
        <w:t>人员中，根据面试成绩</w:t>
      </w:r>
      <w:r>
        <w:rPr>
          <w:rFonts w:hint="default" w:ascii="Times New Roman" w:hAnsi="Times New Roman" w:eastAsia="方正仿宋简体" w:cs="Times New Roman"/>
          <w:color w:val="auto"/>
          <w:sz w:val="32"/>
          <w:szCs w:val="32"/>
        </w:rPr>
        <w:t>从高到低的顺序，按照招聘人数与进入</w:t>
      </w:r>
      <w:r>
        <w:rPr>
          <w:rFonts w:hint="default" w:ascii="Times New Roman" w:hAnsi="Times New Roman" w:eastAsia="方正仿宋简体" w:cs="Times New Roman"/>
          <w:color w:val="auto"/>
          <w:sz w:val="32"/>
          <w:szCs w:val="32"/>
          <w:lang w:val="en-US" w:eastAsia="zh-CN"/>
        </w:rPr>
        <w:t>面试</w:t>
      </w:r>
      <w:r>
        <w:rPr>
          <w:rFonts w:hint="default" w:ascii="Times New Roman" w:hAnsi="Times New Roman" w:eastAsia="方正仿宋简体" w:cs="Times New Roman"/>
          <w:color w:val="auto"/>
          <w:sz w:val="32"/>
          <w:szCs w:val="32"/>
        </w:rPr>
        <w:t>后续招聘程序人数1</w:t>
      </w:r>
      <w:r>
        <w:rPr>
          <w:rFonts w:hint="default"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rPr>
        <w:t>1的比例确定</w:t>
      </w:r>
      <w:r>
        <w:rPr>
          <w:rFonts w:hint="default" w:ascii="Times New Roman" w:hAnsi="Times New Roman" w:eastAsia="方正仿宋简体" w:cs="Times New Roman"/>
          <w:color w:val="auto"/>
          <w:sz w:val="32"/>
          <w:szCs w:val="32"/>
          <w:lang w:eastAsia="zh-CN"/>
        </w:rPr>
        <w:t>进入</w:t>
      </w:r>
      <w:r>
        <w:rPr>
          <w:rFonts w:hint="default" w:ascii="Times New Roman" w:hAnsi="Times New Roman" w:eastAsia="方正仿宋简体" w:cs="Times New Roman"/>
          <w:color w:val="auto"/>
          <w:sz w:val="32"/>
          <w:szCs w:val="32"/>
          <w:lang w:val="en-US" w:eastAsia="zh-CN"/>
        </w:rPr>
        <w:t>面试</w:t>
      </w:r>
      <w:r>
        <w:rPr>
          <w:rFonts w:hint="default" w:ascii="Times New Roman" w:hAnsi="Times New Roman" w:eastAsia="方正仿宋简体" w:cs="Times New Roman"/>
          <w:color w:val="auto"/>
          <w:sz w:val="32"/>
          <w:szCs w:val="32"/>
        </w:rPr>
        <w:t>后续招聘程序</w:t>
      </w:r>
      <w:r>
        <w:rPr>
          <w:rFonts w:hint="default" w:ascii="Times New Roman" w:hAnsi="Times New Roman" w:eastAsia="方正仿宋简体" w:cs="Times New Roman"/>
          <w:color w:val="auto"/>
          <w:sz w:val="32"/>
          <w:szCs w:val="32"/>
          <w:lang w:eastAsia="zh-CN"/>
        </w:rPr>
        <w:t>的</w:t>
      </w:r>
      <w:r>
        <w:rPr>
          <w:rFonts w:hint="default" w:ascii="Times New Roman" w:hAnsi="Times New Roman" w:eastAsia="方正仿宋简体" w:cs="Times New Roman"/>
          <w:color w:val="auto"/>
          <w:sz w:val="32"/>
          <w:szCs w:val="32"/>
        </w:rPr>
        <w:t>人员</w:t>
      </w:r>
      <w:r>
        <w:rPr>
          <w:rFonts w:hint="default" w:ascii="Times New Roman" w:hAnsi="Times New Roman" w:eastAsia="方正仿宋简体" w:cs="Times New Roman"/>
          <w:color w:val="auto"/>
          <w:sz w:val="32"/>
          <w:szCs w:val="32"/>
          <w:shd w:val="clear" w:color="auto" w:fill="FFFFFF"/>
          <w:lang w:bidi="ar"/>
        </w:rPr>
        <w:t>。</w:t>
      </w:r>
    </w:p>
    <w:p w14:paraId="0F80CD9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同一岗位进入面试后续招聘程序人员最后一名如出现面试成绩相同，且该岗位进入面试后续招聘程序人数与招聘人数比例大于1:1的，对该岗位进入面试后续招聘程序中最后一名面试成绩相同人员采取加试一场的方式进行，并以加试面试成绩确定排名先后，加试后仅采用“排名先后”这项信息，其余各项信息仍以首次面试信息为准。</w:t>
      </w:r>
    </w:p>
    <w:p w14:paraId="43C575D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简体" w:cs="Times New Roman"/>
          <w:color w:val="auto"/>
          <w:sz w:val="32"/>
          <w:szCs w:val="32"/>
        </w:rPr>
        <w:t>面试工作结束后，如需递补人员，开展招聘的相同批次人员必须执行相同的递补方式。</w:t>
      </w:r>
    </w:p>
    <w:p w14:paraId="71FA219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七、面试注意事项</w:t>
      </w:r>
    </w:p>
    <w:p w14:paraId="39E754FB">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方正楷体简体" w:hAnsi="方正楷体简体" w:eastAsia="方正楷体简体" w:cs="方正楷体简体"/>
          <w:b w:val="0"/>
          <w:bCs w:val="0"/>
          <w:color w:val="auto"/>
          <w:sz w:val="32"/>
          <w:szCs w:val="32"/>
          <w:lang w:eastAsia="zh-CN"/>
        </w:rPr>
        <w:t>一）</w:t>
      </w:r>
      <w:r>
        <w:rPr>
          <w:rFonts w:hint="default" w:ascii="Times New Roman" w:hAnsi="Times New Roman" w:eastAsia="方正仿宋简体" w:cs="Times New Roman"/>
          <w:color w:val="000000" w:themeColor="text1"/>
          <w:sz w:val="32"/>
          <w:szCs w:val="32"/>
          <w14:textFill>
            <w14:solidFill>
              <w14:schemeClr w14:val="tx1"/>
            </w14:solidFill>
          </w14:textFill>
        </w:rPr>
        <w:t>考生须将除身份证等规定物品外的其他物品放置在候考室外指定位置（电子设备须全部切断电源、关闭闹铃）。</w:t>
      </w:r>
    </w:p>
    <w:p w14:paraId="50D88FF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pPr>
      <w:r>
        <w:rPr>
          <w:rFonts w:hint="default" w:ascii="方正楷体简体" w:hAnsi="方正楷体简体" w:eastAsia="方正楷体简体" w:cs="方正楷体简体"/>
          <w:b w:val="0"/>
          <w:bCs w:val="0"/>
          <w:color w:val="auto"/>
          <w:sz w:val="32"/>
          <w:szCs w:val="32"/>
          <w:lang w:eastAsia="zh-CN"/>
        </w:rPr>
        <w:t>（二）</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考生进入面试考场等面试场所，必须遵守纪律，服从管理，面试场所内不得吸烟，不得吵闹喧哗，不得擅自离开或随意出入，</w:t>
      </w:r>
      <w:r>
        <w:rPr>
          <w:rFonts w:hint="default" w:ascii="Times New Roman" w:hAnsi="Times New Roman" w:eastAsia="方正仿宋简体" w:cs="Times New Roman"/>
          <w:color w:val="000000" w:themeColor="text1"/>
          <w:sz w:val="32"/>
          <w:szCs w:val="32"/>
          <w14:textFill>
            <w14:solidFill>
              <w14:schemeClr w14:val="tx1"/>
            </w14:solidFill>
          </w14:textFill>
        </w:rPr>
        <w:t>否则，按规定予以处理</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w:t>
      </w:r>
    </w:p>
    <w:p w14:paraId="700AA429">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简体" w:hAnsi="方正楷体简体" w:eastAsia="方正楷体简体" w:cs="方正楷体简体"/>
          <w:b w:val="0"/>
          <w:bCs w:val="0"/>
          <w:color w:val="auto"/>
          <w:sz w:val="32"/>
          <w:szCs w:val="32"/>
          <w:lang w:eastAsia="zh-CN"/>
        </w:rPr>
        <w:t>（三）</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面试顺序号是考生的唯一标识（不得互相更换），考生不得穿着有行业特征的制式服装参加面试，考生不得以任何方式向考官透露本人及父母姓名信息。</w:t>
      </w:r>
    </w:p>
    <w:p w14:paraId="5F2DF83E">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FF0000"/>
          <w:sz w:val="32"/>
          <w:szCs w:val="32"/>
          <w:shd w:val="clear" w:color="auto" w:fill="FFFFFF"/>
        </w:rPr>
      </w:pPr>
      <w:r>
        <w:rPr>
          <w:rFonts w:hint="default" w:ascii="方正楷体简体" w:hAnsi="方正楷体简体" w:eastAsia="方正楷体简体" w:cs="方正楷体简体"/>
          <w:b w:val="0"/>
          <w:bCs w:val="0"/>
          <w:color w:val="auto"/>
          <w:sz w:val="32"/>
          <w:szCs w:val="32"/>
          <w:lang w:eastAsia="zh-CN"/>
        </w:rPr>
        <w:t>（四）</w:t>
      </w:r>
      <w:r>
        <w:rPr>
          <w:rFonts w:hint="default" w:ascii="Times New Roman" w:hAnsi="Times New Roman" w:eastAsia="方正仿宋简体" w:cs="Times New Roman"/>
          <w:color w:val="auto"/>
          <w:sz w:val="32"/>
          <w:szCs w:val="32"/>
          <w:shd w:val="clear" w:color="auto" w:fill="FFFFFF"/>
        </w:rPr>
        <w:t>临时缺考或不按时到场参加面试人员界定为：当天上午或者下午，已有面试考生被引导出候考室，此时仍未到达候考室的，</w:t>
      </w:r>
      <w:r>
        <w:rPr>
          <w:rFonts w:hint="default" w:ascii="Times New Roman" w:hAnsi="Times New Roman" w:eastAsia="方正仿宋简体" w:cs="Times New Roman"/>
          <w:color w:val="auto"/>
          <w:sz w:val="32"/>
          <w:szCs w:val="32"/>
          <w:shd w:val="clear" w:color="auto" w:fill="FFFFFF"/>
          <w:lang w:val="en-US" w:eastAsia="zh-CN"/>
        </w:rPr>
        <w:t>一律</w:t>
      </w:r>
      <w:r>
        <w:rPr>
          <w:rFonts w:hint="default" w:ascii="Times New Roman" w:hAnsi="Times New Roman" w:eastAsia="方正仿宋简体" w:cs="Times New Roman"/>
          <w:color w:val="auto"/>
          <w:sz w:val="32"/>
          <w:szCs w:val="32"/>
          <w:shd w:val="clear" w:color="auto" w:fill="FFFFFF"/>
        </w:rPr>
        <w:t>视为自动弃权，按规定予以取消面试资格的处理。</w:t>
      </w:r>
    </w:p>
    <w:p w14:paraId="7BF08167">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简体" w:hAnsi="方正楷体简体" w:eastAsia="方正楷体简体" w:cs="方正楷体简体"/>
          <w:b w:val="0"/>
          <w:bCs w:val="0"/>
          <w:color w:val="auto"/>
          <w:sz w:val="32"/>
          <w:szCs w:val="32"/>
          <w:lang w:eastAsia="zh-CN"/>
        </w:rPr>
        <w:t>（五）</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面试考官、监督人员、计时计分人员、引导人员之间以及与考生之间构成《事业单位人事管理回避规定》第六条规定回避关系的，考场内构成回避关系的非考生人员必须回避。</w:t>
      </w:r>
    </w:p>
    <w:p w14:paraId="413719E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pPr>
      <w:r>
        <w:rPr>
          <w:rFonts w:hint="default" w:ascii="方正楷体简体" w:hAnsi="方正楷体简体" w:eastAsia="方正楷体简体" w:cs="方正楷体简体"/>
          <w:b w:val="0"/>
          <w:bCs w:val="0"/>
          <w:color w:val="auto"/>
          <w:sz w:val="32"/>
          <w:szCs w:val="32"/>
          <w:lang w:eastAsia="zh-CN"/>
        </w:rPr>
        <w:t>（六）</w:t>
      </w:r>
      <w:r>
        <w:rPr>
          <w:rFonts w:hint="default" w:ascii="Times New Roman" w:hAnsi="Times New Roman" w:eastAsia="方正仿宋简体" w:cs="Times New Roman"/>
          <w:color w:val="000000" w:themeColor="text1"/>
          <w:sz w:val="32"/>
          <w:szCs w:val="32"/>
          <w:shd w:val="clear" w:color="auto" w:fill="FFFFFF"/>
          <w14:textFill>
            <w14:solidFill>
              <w14:schemeClr w14:val="tx1"/>
            </w14:solidFill>
          </w14:textFill>
        </w:rPr>
        <w:t>严格保密制度，参与面试的所有人员不得泄露个人信息等有关内容。</w:t>
      </w:r>
    </w:p>
    <w:p w14:paraId="552F6FE7">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方正楷体简体" w:hAnsi="方正楷体简体" w:eastAsia="方正楷体简体" w:cs="方正楷体简体"/>
          <w:b w:val="0"/>
          <w:bCs w:val="0"/>
          <w:color w:val="auto"/>
          <w:sz w:val="32"/>
          <w:szCs w:val="32"/>
          <w:lang w:eastAsia="zh-CN"/>
        </w:rPr>
        <w:t>（七）</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考生面试时必须使用普通话。</w:t>
      </w:r>
    </w:p>
    <w:p w14:paraId="268D08A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lang w:val="en-US" w:eastAsia="zh-CN"/>
          <w14:textFill>
            <w14:solidFill>
              <w14:schemeClr w14:val="tx1"/>
            </w14:solidFill>
          </w14:textFill>
        </w:rPr>
        <w:t>八、温馨提示</w:t>
      </w:r>
    </w:p>
    <w:p w14:paraId="42F41C42">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kern w:val="0"/>
          <w:sz w:val="32"/>
          <w:szCs w:val="32"/>
          <w:shd w:val="clear" w:color="auto" w:fill="FFFFFF"/>
          <w:lang w:val="en-US" w:eastAsia="zh-CN" w:bidi="ar"/>
          <w14:textFill>
            <w14:solidFill>
              <w14:schemeClr w14:val="tx1"/>
            </w14:solidFill>
          </w14:textFill>
        </w:rPr>
        <w:t>此次招聘</w:t>
      </w:r>
      <w:r>
        <w:rPr>
          <w:rFonts w:hint="default" w:ascii="Times New Roman" w:hAnsi="Times New Roman" w:eastAsia="方正仿宋简体" w:cs="Times New Roman"/>
          <w:color w:val="000000" w:themeColor="text1"/>
          <w:kern w:val="0"/>
          <w:sz w:val="32"/>
          <w:szCs w:val="32"/>
          <w:shd w:val="clear" w:color="auto" w:fill="FFFFFF"/>
          <w:lang w:bidi="ar"/>
          <w14:textFill>
            <w14:solidFill>
              <w14:schemeClr w14:val="tx1"/>
            </w14:solidFill>
          </w14:textFill>
        </w:rPr>
        <w:t>不举办、也不委托任何单位或个人举办任何形式的面试培训班、辅导班，不销售、也不委托任何单位或个人销售任何教材。请考生加强自我防护，注</w:t>
      </w:r>
      <w:r>
        <w:rPr>
          <w:rFonts w:hint="default" w:ascii="Times New Roman" w:hAnsi="Times New Roman" w:eastAsia="方正仿宋简体" w:cs="Times New Roman"/>
          <w:kern w:val="0"/>
          <w:sz w:val="32"/>
          <w:szCs w:val="32"/>
          <w:shd w:val="clear" w:color="auto" w:fill="FFFFFF"/>
          <w:lang w:bidi="ar"/>
        </w:rPr>
        <w:t>意交通和食宿等方面的安全。</w:t>
      </w:r>
    </w:p>
    <w:p w14:paraId="0DA4A105">
      <w:pPr>
        <w:keepNext w:val="0"/>
        <w:keepLines w:val="0"/>
        <w:pageBreakBefore w:val="0"/>
        <w:kinsoku/>
        <w:overflowPunct/>
        <w:topLinePunct w:val="0"/>
        <w:autoSpaceDE/>
        <w:autoSpaceDN/>
        <w:bidi w:val="0"/>
        <w:adjustRightInd/>
        <w:snapToGrid/>
        <w:spacing w:line="56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A53C339">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72A42268">
      <w:pPr>
        <w:keepNext w:val="0"/>
        <w:keepLines w:val="0"/>
        <w:pageBreakBefore w:val="0"/>
        <w:kinsoku/>
        <w:overflowPunct/>
        <w:topLinePunct w:val="0"/>
        <w:autoSpaceDE/>
        <w:autoSpaceDN/>
        <w:bidi w:val="0"/>
        <w:adjustRightInd/>
        <w:snapToGrid/>
        <w:spacing w:line="560" w:lineRule="exact"/>
        <w:ind w:firstLine="4160" w:firstLineChars="1300"/>
        <w:rPr>
          <w:rFonts w:hint="default" w:ascii="Times New Roman" w:hAnsi="Times New Roman" w:eastAsia="仿宋_GB2312" w:cs="Times New Roman"/>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897B4AC8-4A43-47E2-8E86-EBC05AC95A6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9D637E8F-0DDA-41C2-B086-E9A82932C437}"/>
  </w:font>
  <w:font w:name="方正仿宋简体">
    <w:panose1 w:val="02000000000000000000"/>
    <w:charset w:val="86"/>
    <w:family w:val="auto"/>
    <w:pitch w:val="default"/>
    <w:sig w:usb0="00000001" w:usb1="080E0000" w:usb2="00000000" w:usb3="00000000" w:csb0="00040000" w:csb1="00000000"/>
    <w:embedRegular r:id="rId3" w:fontKey="{B880D01B-3C12-4A7F-B772-F9AA9A4EC13D}"/>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A5DD">
    <w:pPr>
      <w:pStyle w:val="7"/>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565" cy="139560"/>
                      </a:xfrm>
                      <a:prstGeom prst="rect">
                        <a:avLst/>
                      </a:prstGeom>
                      <a:noFill/>
                      <a:ln w="6350" cap="flat" cmpd="sng">
                        <a:noFill/>
                        <a:prstDash val="solid"/>
                      </a:ln>
                    </wps:spPr>
                    <wps:txbx>
                      <w:txbxContent>
                        <w:p w14:paraId="3B9FB5E8">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vert="horz" wrap="none" lIns="0" tIns="0" rIns="0" bIns="0" anchor="t" anchorCtr="0">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SV/WAAAAAwEAAA8AAAAAAAAAAQAgAAAAIgAAAGRycy9kb3ducmV2Lnht&#10;bFBLAQIUABQAAAAIAIdO4kDHySAN+wEAAOYDAAAOAAAAAAAAAAEAIAAAACUBAABkcnMvZTJvRG9j&#10;LnhtbFBLBQYAAAAABgAGAFkBAACSBQAAAAA=&#10;">
              <v:fill on="f" focussize="0,0"/>
              <v:stroke on="f" weight="0.5pt"/>
              <v:imagedata o:title=""/>
              <o:lock v:ext="edit" aspectratio="f"/>
              <v:textbox inset="0mm,0mm,0mm,0mm" style="mso-fit-shape-to-text:t;">
                <w:txbxContent>
                  <w:p w14:paraId="3B9FB5E8">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727686"/>
    <w:rsid w:val="00072694"/>
    <w:rsid w:val="00273523"/>
    <w:rsid w:val="00302CDF"/>
    <w:rsid w:val="003420FD"/>
    <w:rsid w:val="003F72A0"/>
    <w:rsid w:val="004B09EF"/>
    <w:rsid w:val="005B2C6E"/>
    <w:rsid w:val="006D1748"/>
    <w:rsid w:val="00727686"/>
    <w:rsid w:val="00826E24"/>
    <w:rsid w:val="008A5EEF"/>
    <w:rsid w:val="008F063F"/>
    <w:rsid w:val="009115A9"/>
    <w:rsid w:val="009A6C6D"/>
    <w:rsid w:val="00A5008B"/>
    <w:rsid w:val="00BB6AE0"/>
    <w:rsid w:val="00CB0CD8"/>
    <w:rsid w:val="00CD6CBA"/>
    <w:rsid w:val="00D424F4"/>
    <w:rsid w:val="00DC3C8A"/>
    <w:rsid w:val="00FC7052"/>
    <w:rsid w:val="024B0534"/>
    <w:rsid w:val="0250609F"/>
    <w:rsid w:val="032E16B6"/>
    <w:rsid w:val="043E528B"/>
    <w:rsid w:val="04B119D6"/>
    <w:rsid w:val="05071831"/>
    <w:rsid w:val="06917D23"/>
    <w:rsid w:val="07933658"/>
    <w:rsid w:val="0B272973"/>
    <w:rsid w:val="0E440440"/>
    <w:rsid w:val="0EB65D5D"/>
    <w:rsid w:val="0ECA5559"/>
    <w:rsid w:val="0F835BD3"/>
    <w:rsid w:val="119E2D31"/>
    <w:rsid w:val="11E54D03"/>
    <w:rsid w:val="12015259"/>
    <w:rsid w:val="121B6638"/>
    <w:rsid w:val="13BE2B8D"/>
    <w:rsid w:val="14235584"/>
    <w:rsid w:val="1453542A"/>
    <w:rsid w:val="1698496B"/>
    <w:rsid w:val="18912E75"/>
    <w:rsid w:val="18BD5DC7"/>
    <w:rsid w:val="1B4E62C3"/>
    <w:rsid w:val="1B573F69"/>
    <w:rsid w:val="1E6127BE"/>
    <w:rsid w:val="214F241F"/>
    <w:rsid w:val="21681457"/>
    <w:rsid w:val="247B6033"/>
    <w:rsid w:val="26455D43"/>
    <w:rsid w:val="266A5F90"/>
    <w:rsid w:val="27017B1C"/>
    <w:rsid w:val="271C2A60"/>
    <w:rsid w:val="294C69E3"/>
    <w:rsid w:val="29BB5D5A"/>
    <w:rsid w:val="2B080039"/>
    <w:rsid w:val="2C29182C"/>
    <w:rsid w:val="2D5D6CEB"/>
    <w:rsid w:val="2DA2046B"/>
    <w:rsid w:val="2E0A43B5"/>
    <w:rsid w:val="30024129"/>
    <w:rsid w:val="30696FC1"/>
    <w:rsid w:val="30E17F3F"/>
    <w:rsid w:val="32962CD4"/>
    <w:rsid w:val="33533C76"/>
    <w:rsid w:val="33954C07"/>
    <w:rsid w:val="353A3860"/>
    <w:rsid w:val="37A731E3"/>
    <w:rsid w:val="38875126"/>
    <w:rsid w:val="3A457B4D"/>
    <w:rsid w:val="3BA642D2"/>
    <w:rsid w:val="3CB115E5"/>
    <w:rsid w:val="3ECA6B72"/>
    <w:rsid w:val="3F6738EB"/>
    <w:rsid w:val="3F960EB8"/>
    <w:rsid w:val="3FAA7D9F"/>
    <w:rsid w:val="409278CF"/>
    <w:rsid w:val="40FA365F"/>
    <w:rsid w:val="433D0840"/>
    <w:rsid w:val="43F45B2B"/>
    <w:rsid w:val="44864166"/>
    <w:rsid w:val="449B2B1D"/>
    <w:rsid w:val="45F05147"/>
    <w:rsid w:val="46B550EC"/>
    <w:rsid w:val="476B74CF"/>
    <w:rsid w:val="47B371C8"/>
    <w:rsid w:val="47C25F1E"/>
    <w:rsid w:val="47CF312F"/>
    <w:rsid w:val="48074693"/>
    <w:rsid w:val="483726E4"/>
    <w:rsid w:val="48B40EA1"/>
    <w:rsid w:val="4A084AD0"/>
    <w:rsid w:val="4DD965D2"/>
    <w:rsid w:val="4EC739A7"/>
    <w:rsid w:val="4EF16E86"/>
    <w:rsid w:val="4FD259C5"/>
    <w:rsid w:val="509B5687"/>
    <w:rsid w:val="52B6015D"/>
    <w:rsid w:val="52FF3B12"/>
    <w:rsid w:val="53C177CB"/>
    <w:rsid w:val="548428E7"/>
    <w:rsid w:val="56FB3018"/>
    <w:rsid w:val="5734646D"/>
    <w:rsid w:val="57B65842"/>
    <w:rsid w:val="58443253"/>
    <w:rsid w:val="58B301C7"/>
    <w:rsid w:val="58FB6C97"/>
    <w:rsid w:val="59BD39CF"/>
    <w:rsid w:val="59F704C3"/>
    <w:rsid w:val="5A441978"/>
    <w:rsid w:val="5AD562C6"/>
    <w:rsid w:val="5B5040F7"/>
    <w:rsid w:val="5CC305BF"/>
    <w:rsid w:val="5E294A14"/>
    <w:rsid w:val="5F1138F8"/>
    <w:rsid w:val="5F386C31"/>
    <w:rsid w:val="5F66247F"/>
    <w:rsid w:val="61F541B9"/>
    <w:rsid w:val="65A8719D"/>
    <w:rsid w:val="65D17F06"/>
    <w:rsid w:val="672D32FE"/>
    <w:rsid w:val="67A02230"/>
    <w:rsid w:val="67C40428"/>
    <w:rsid w:val="69352A8A"/>
    <w:rsid w:val="6A2A316C"/>
    <w:rsid w:val="6A5162F5"/>
    <w:rsid w:val="6AEB3914"/>
    <w:rsid w:val="6C9D364C"/>
    <w:rsid w:val="6D1C4679"/>
    <w:rsid w:val="6DC40138"/>
    <w:rsid w:val="6F2D4E28"/>
    <w:rsid w:val="6FAB7410"/>
    <w:rsid w:val="70070098"/>
    <w:rsid w:val="711E0624"/>
    <w:rsid w:val="733F3DD2"/>
    <w:rsid w:val="73835C79"/>
    <w:rsid w:val="750905BC"/>
    <w:rsid w:val="77784A62"/>
    <w:rsid w:val="78304906"/>
    <w:rsid w:val="7843164A"/>
    <w:rsid w:val="78521027"/>
    <w:rsid w:val="7931424C"/>
    <w:rsid w:val="7A793089"/>
    <w:rsid w:val="7AD40BA5"/>
    <w:rsid w:val="7F1E7C9E"/>
    <w:rsid w:val="7F1F68A4"/>
    <w:rsid w:val="7FDF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qFormat/>
    <w:uiPriority w:val="0"/>
    <w:pPr>
      <w:spacing w:beforeAutospacing="1" w:afterAutospacing="1"/>
      <w:jc w:val="left"/>
      <w:outlineLvl w:val="0"/>
    </w:pPr>
    <w:rPr>
      <w:rFonts w:ascii="宋体" w:cs="宋体"/>
      <w:b/>
      <w:kern w:val="44"/>
      <w:sz w:val="48"/>
      <w:szCs w:val="48"/>
    </w:rPr>
  </w:style>
  <w:style w:type="paragraph" w:styleId="3">
    <w:name w:val="heading 2"/>
    <w:basedOn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00" w:beforeAutospacing="1" w:after="120" w:line="365" w:lineRule="atLeast"/>
      <w:ind w:left="1"/>
    </w:pPr>
    <w:rPr>
      <w:rFonts w:ascii="Times New Roman" w:hAnsi="Times New Roman" w:eastAsia="宋体" w:cs="Times New Roman"/>
      <w:kern w:val="0"/>
      <w:sz w:val="20"/>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1599</Words>
  <Characters>1648</Characters>
  <Lines>42</Lines>
  <Paragraphs>11</Paragraphs>
  <TotalTime>2</TotalTime>
  <ScaleCrop>false</ScaleCrop>
  <LinksUpToDate>false</LinksUpToDate>
  <CharactersWithSpaces>1670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2024-12-11T08:41:41Z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E76608309C0B4318BFDA039EFBBC348F</vt:lpwstr>
  </property>
</Properties>
</file>