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1CDB">
      <w:pPr>
        <w:pStyle w:val="3"/>
        <w:spacing w:after="156" w:afterLines="50" w:line="460" w:lineRule="exact"/>
        <w:ind w:firstLine="0" w:firstLineChars="0"/>
        <w:rPr>
          <w:rFonts w:hint="eastAsia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1</w:t>
      </w:r>
    </w:p>
    <w:p w14:paraId="227DA52E">
      <w:pPr>
        <w:pStyle w:val="3"/>
        <w:spacing w:after="156" w:afterLines="50" w:line="460" w:lineRule="exact"/>
        <w:ind w:firstLine="0" w:firstLineChars="0"/>
        <w:rPr>
          <w:rFonts w:hint="eastAsia" w:ascii="黑体" w:eastAsia="黑体"/>
          <w:szCs w:val="32"/>
          <w:lang w:val="en-US" w:eastAsia="zh-CN"/>
        </w:rPr>
      </w:pPr>
    </w:p>
    <w:p w14:paraId="31EF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8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公开招聘县级公立医院员额人员岗位条件一览表</w:t>
      </w:r>
    </w:p>
    <w:p w14:paraId="2DED86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00" w:lineRule="exact"/>
        <w:textAlignment w:val="auto"/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234"/>
        <w:tblOverlap w:val="never"/>
        <w:tblW w:w="9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652"/>
        <w:gridCol w:w="795"/>
        <w:gridCol w:w="650"/>
        <w:gridCol w:w="1407"/>
        <w:gridCol w:w="1047"/>
        <w:gridCol w:w="1044"/>
        <w:gridCol w:w="1806"/>
        <w:gridCol w:w="990"/>
      </w:tblGrid>
      <w:tr w14:paraId="4F8BB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6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eastAsia="zh-CN" w:bidi="ar"/>
              </w:rPr>
              <w:t>招聘</w:t>
            </w:r>
          </w:p>
          <w:p w14:paraId="2DF9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eastAsia="zh-CN" w:bidi="ar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3C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招聘</w:t>
            </w:r>
          </w:p>
          <w:p w14:paraId="494D9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sz w:val="22"/>
                <w:szCs w:val="2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16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  <w:p w14:paraId="60AD4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val="en-US" w:eastAsia="zh-CN" w:bidi="ar"/>
              </w:rPr>
              <w:t>编码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5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招聘</w:t>
            </w:r>
          </w:p>
          <w:p w14:paraId="13B3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sz w:val="22"/>
                <w:szCs w:val="2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40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sz w:val="22"/>
                <w:szCs w:val="2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B6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sz w:val="22"/>
                <w:szCs w:val="2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执业（从业）资格要求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9B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sz w:val="22"/>
                <w:szCs w:val="2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87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sz w:val="22"/>
                <w:szCs w:val="2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8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国标楷体-GB/T 2312" w:hAnsi="国标楷体-GB/T 2312" w:eastAsia="国标楷体-GB/T 2312" w:cs="国标楷体-GB/T 2312"/>
                <w:color w:val="auto"/>
                <w:sz w:val="22"/>
                <w:szCs w:val="2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C0D8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5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县人民医院</w:t>
            </w:r>
          </w:p>
          <w:p w14:paraId="2DBA6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22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急诊</w:t>
            </w:r>
          </w:p>
          <w:p w14:paraId="63FE6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1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24001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A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F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88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执业医师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61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急诊医学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3F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0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取得规培资格</w:t>
            </w:r>
          </w:p>
        </w:tc>
      </w:tr>
      <w:tr w14:paraId="75675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39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7D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麻醉</w:t>
            </w:r>
          </w:p>
          <w:p w14:paraId="12ABD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3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24002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B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C7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执业医师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F5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麻醉学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5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47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取得规培资格</w:t>
            </w:r>
          </w:p>
        </w:tc>
      </w:tr>
      <w:tr w14:paraId="1D6F3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6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9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  <w:p w14:paraId="2BEC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34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24003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A7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A0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E2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执业医师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9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E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32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DEC7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68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D2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中医</w:t>
            </w:r>
          </w:p>
          <w:p w14:paraId="38B7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54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24004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83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E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全日制硕士研究生级以上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执业医师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77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中  医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D4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C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348C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07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62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7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24005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F3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F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39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9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中西医结合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0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6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BE1B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2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6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药剂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6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24006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4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8F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全日制硕士研究生级以上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1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BE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药  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2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7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D0BA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8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6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7E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24007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25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A6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全日制硕士研究生级以上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6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4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中药学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4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9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9B21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D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6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6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24008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49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C3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E6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A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药  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27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66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取得规培资格</w:t>
            </w:r>
          </w:p>
        </w:tc>
      </w:tr>
      <w:tr w14:paraId="36926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3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76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7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24009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9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2D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F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2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中药学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0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7E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2993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7F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38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8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51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C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3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16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A8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药  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F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B3AF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9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8C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诊断</w:t>
            </w:r>
          </w:p>
          <w:p w14:paraId="66B5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D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24011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FC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E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44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执业医师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FD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医学影像诊断、临床医学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37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1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241C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A7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B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检验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E6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24012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C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B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E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63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医学检验技术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4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82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0DED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2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5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健康</w:t>
            </w:r>
          </w:p>
          <w:p w14:paraId="74780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65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24013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B9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0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9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8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健康服务与管理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F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F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D0B7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4F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7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统计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67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24014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7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30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20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6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统计实务、会计学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AF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21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中级职称及以上</w:t>
            </w:r>
          </w:p>
        </w:tc>
      </w:tr>
      <w:tr w14:paraId="55C72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C1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F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护理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1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C0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2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全日制大专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6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执业护士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41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护理、护理学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44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1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EDA4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C2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县中医医院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0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临床</w:t>
            </w:r>
          </w:p>
          <w:p w14:paraId="6CD6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B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24016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0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D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6D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A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口腔医学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87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2A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E300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8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F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中医</w:t>
            </w:r>
          </w:p>
          <w:p w14:paraId="668E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C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24017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45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BF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49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2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中西医结合、针灸推拿学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C1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96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0307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D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E2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检验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65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00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B7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1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12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医学检验技术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ED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DD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1A54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91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8B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医学</w:t>
            </w:r>
          </w:p>
          <w:p w14:paraId="663A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信息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6C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24019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F9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EC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E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1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数字媒体技术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7E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07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0477E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45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6A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会计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9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6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E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96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B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会计学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CC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C0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177FC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C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2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公卫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AD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3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F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全日制本科及以上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01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AB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公共事业管理（卫生管理）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AB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D6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</w:tr>
      <w:tr w14:paraId="74A4B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F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C9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护理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7F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24022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13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CC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全日制大专及以上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B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执业护士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2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  <w:t>护理、护理学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0A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1989年12月16日以后及出生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4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eastAsia="zh-CN" w:bidi="ar"/>
              </w:rPr>
            </w:pPr>
          </w:p>
        </w:tc>
      </w:tr>
    </w:tbl>
    <w:p w14:paraId="66E128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00" w:lineRule="exact"/>
        <w:textAlignment w:val="auto"/>
        <w:rPr>
          <w:rFonts w:hint="eastAsia"/>
        </w:rPr>
      </w:pPr>
    </w:p>
    <w:p w14:paraId="755617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00" w:lineRule="exact"/>
        <w:textAlignment w:val="auto"/>
        <w:rPr>
          <w:rFonts w:hint="eastAsia"/>
        </w:rPr>
      </w:pPr>
    </w:p>
    <w:p w14:paraId="304862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00" w:lineRule="exact"/>
        <w:textAlignment w:val="auto"/>
        <w:rPr>
          <w:rFonts w:hint="eastAsia"/>
        </w:rPr>
      </w:pPr>
    </w:p>
    <w:p w14:paraId="7C1DF1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00" w:lineRule="exact"/>
        <w:textAlignment w:val="auto"/>
        <w:rPr>
          <w:rFonts w:hint="eastAsia"/>
        </w:rPr>
      </w:pPr>
    </w:p>
    <w:p w14:paraId="380D53B1">
      <w:pPr>
        <w:pStyle w:val="2"/>
        <w:rPr>
          <w:rFonts w:hint="eastAsia" w:asci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 w14:paraId="0EA3CDDD">
      <w:pPr>
        <w:pStyle w:val="2"/>
        <w:rPr>
          <w:rFonts w:hint="eastAsia" w:ascii="方正小标宋简体" w:eastAsia="方正小标宋简体" w:cs="方正小标宋简体"/>
          <w:sz w:val="36"/>
          <w:szCs w:val="36"/>
        </w:rPr>
      </w:pPr>
    </w:p>
    <w:p w14:paraId="1E07EC99">
      <w:pPr>
        <w:pStyle w:val="2"/>
        <w:rPr>
          <w:rFonts w:hint="eastAsia" w:ascii="方正小标宋简体" w:eastAsia="方正小标宋简体" w:cs="方正小标宋简体"/>
          <w:sz w:val="36"/>
          <w:szCs w:val="36"/>
        </w:rPr>
      </w:pPr>
    </w:p>
    <w:p w14:paraId="109603FD">
      <w:pPr>
        <w:pStyle w:val="2"/>
        <w:rPr>
          <w:rFonts w:hint="eastAsia" w:ascii="方正小标宋简体" w:eastAsia="方正小标宋简体" w:cs="方正小标宋简体"/>
          <w:sz w:val="36"/>
          <w:szCs w:val="36"/>
        </w:rPr>
      </w:pPr>
    </w:p>
    <w:p w14:paraId="2D16CDE6">
      <w:pPr>
        <w:pStyle w:val="3"/>
        <w:spacing w:after="156" w:afterLines="50" w:line="360" w:lineRule="exact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93951"/>
    <w:rsid w:val="1A993951"/>
    <w:rsid w:val="539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 w:after="120"/>
    </w:pPr>
    <w:rPr>
      <w:rFonts w:eastAsia="仿宋"/>
      <w:sz w:val="32"/>
      <w:szCs w:val="32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2024-12-18T03:09:00Z</dcterms:created>
  <dc:creator>局领导:伏  健</dc:creator>
  <cp:lastModifiedBy>局领导:伏  健</cp:lastModifiedBy>
  <dcterms:modified xsi:type="dcterms:W3CDTF">2024-12-18T03:11:03Z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AA660D00B13743ADAB28CD27F4C3BA3D_11</vt:lpwstr>
  </property>
</Properties>
</file>