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"/>
        <w:gridCol w:w="1454"/>
        <w:gridCol w:w="1331"/>
        <w:gridCol w:w="1598"/>
        <w:gridCol w:w="615"/>
        <w:gridCol w:w="3525"/>
        <w:gridCol w:w="1154"/>
        <w:gridCol w:w="1139"/>
        <w:gridCol w:w="1770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300" w:beforeAutospacing="0" w:after="0" w:afterAutospacing="0" w:line="450" w:lineRule="atLeas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</w:pPr>
          </w:p>
        </w:tc>
        <w:tc>
          <w:tcPr>
            <w:tcW w:w="475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300" w:beforeAutospacing="0" w:after="0" w:afterAutospacing="0" w:line="450" w:lineRule="atLeas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instrText xml:space="preserve"> HYPERLINK "https://www.ankang.gov.cn/Content-2772268.html" \t "https://www.rsks.cn/shehui/yiliao/_blank" </w:instrTex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t>2024年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  <w:lang w:val="en-US" w:eastAsia="zh-CN"/>
              </w:rPr>
              <w:t>铜川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t>市为县以下医疗卫生机构定向(补录)招聘医学类毕业生岗位表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fldChar w:fldCharType="end"/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县区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耀州区9人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耀州区人民医院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24020101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内科学、外科学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丁老师0919-6189553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耀州区人民医院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24020102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研究生：耳鼻咽喉科学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耀州区人民医院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24020103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本科：医学检验技术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研究生：医学技术、临床检验诊断学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耀州区人民医院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24020104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本科：麻醉学；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耀州区人民医院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24020105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耀州区孙思邈中医院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24020106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研究生：中医内科学，中医外科学，中医骨伤科学，中医妇科学，中医儿科学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广阳镇高楼河卫生院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24020207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大专:中医学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本科:中医学</w:t>
            </w:r>
            <w:r>
              <w:rPr>
                <w:rStyle w:val="6"/>
                <w:rFonts w:eastAsia="仿宋_GB2312"/>
                <w:lang w:val="en-US" w:eastAsia="zh-CN" w:bidi="ar"/>
              </w:rPr>
              <w:t>  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研究生：中医内科学，中医外科学，中医骨伤科学，中医妇科学，中医儿科学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限铜川户籍或生源；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张老师0919-4181389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三里洞医院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24020208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大专:医学影像技术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本科:医学影像技术</w:t>
            </w:r>
            <w:r>
              <w:rPr>
                <w:rStyle w:val="6"/>
                <w:rFonts w:eastAsia="仿宋_GB2312"/>
                <w:lang w:val="en-US" w:eastAsia="zh-CN" w:bidi="ar"/>
              </w:rPr>
              <w:t>  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研究生：医学技术、临床检验诊断学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需满足以下条件：1.限铜川户籍或生源；2.因工作需与放射线接触，限男性。</w:t>
            </w: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王益区中医医院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24020309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研究生：中医内科学，中医外科学，中医骨伤科学，中医妇科学，中医儿科学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需具有执业医师资格证书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0919-2188181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宜君县人民医院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临床麻醉师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24020410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本科：麻醉学；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0919-5286393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24020411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宜君县中医医院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24020412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本科：中西医临床医学、中医学；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研究生：中西医结合临床，中医诊断学，中医内科学，中医外科学，中医骨伤科学，中医妇科学，中医儿科学，针灸推拿学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24020413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F682E"/>
    <w:rsid w:val="4CA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2024-12-20T07:53:00Z</dcterms:created>
  <dc:creator>落月无情</dc:creator>
  <cp:lastModifiedBy>落月无情</cp:lastModifiedBy>
  <dcterms:modified xsi:type="dcterms:W3CDTF">2024-12-20T07:54:04Z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