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D248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1204A461">
      <w:pPr>
        <w:spacing w:after="157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漯河市审计局所属事业单位招才引智引进人才计划表</w:t>
      </w:r>
    </w:p>
    <w:tbl>
      <w:tblPr>
        <w:tblStyle w:val="5"/>
        <w:tblW w:w="13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915"/>
        <w:gridCol w:w="2406"/>
        <w:gridCol w:w="2934"/>
        <w:gridCol w:w="2550"/>
        <w:gridCol w:w="2773"/>
      </w:tblGrid>
      <w:tr w14:paraId="1A0F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75" w:type="dxa"/>
            <w:vMerge w:val="restart"/>
            <w:noWrap w:val="0"/>
            <w:vAlign w:val="center"/>
          </w:tcPr>
          <w:p w14:paraId="3BED288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用人单位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6001F2D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引进</w:t>
            </w:r>
          </w:p>
          <w:p w14:paraId="13924ED7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计划</w:t>
            </w:r>
          </w:p>
        </w:tc>
        <w:tc>
          <w:tcPr>
            <w:tcW w:w="10663" w:type="dxa"/>
            <w:gridSpan w:val="4"/>
            <w:noWrap w:val="0"/>
            <w:vAlign w:val="center"/>
          </w:tcPr>
          <w:p w14:paraId="4F6141F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资格条件</w:t>
            </w:r>
          </w:p>
        </w:tc>
      </w:tr>
      <w:tr w14:paraId="7730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0F3716E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3ACE2488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406" w:type="dxa"/>
            <w:noWrap w:val="0"/>
            <w:vAlign w:val="center"/>
          </w:tcPr>
          <w:p w14:paraId="7F59E019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年龄</w:t>
            </w:r>
          </w:p>
        </w:tc>
        <w:tc>
          <w:tcPr>
            <w:tcW w:w="2934" w:type="dxa"/>
            <w:noWrap w:val="0"/>
            <w:vAlign w:val="center"/>
          </w:tcPr>
          <w:p w14:paraId="7B163267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学历学位</w:t>
            </w:r>
          </w:p>
        </w:tc>
        <w:tc>
          <w:tcPr>
            <w:tcW w:w="2550" w:type="dxa"/>
            <w:noWrap w:val="0"/>
            <w:vAlign w:val="center"/>
          </w:tcPr>
          <w:p w14:paraId="3C17F2E6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</w:t>
            </w:r>
          </w:p>
        </w:tc>
        <w:tc>
          <w:tcPr>
            <w:tcW w:w="2773" w:type="dxa"/>
            <w:noWrap w:val="0"/>
            <w:vAlign w:val="center"/>
          </w:tcPr>
          <w:p w14:paraId="7E95C8F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其他要求</w:t>
            </w:r>
          </w:p>
        </w:tc>
      </w:tr>
      <w:tr w14:paraId="57B1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75" w:type="dxa"/>
            <w:shd w:val="clear" w:color="auto" w:fill="auto"/>
            <w:noWrap w:val="0"/>
            <w:vAlign w:val="center"/>
          </w:tcPr>
          <w:p w14:paraId="4F35431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漯河市大数据审计中心</w:t>
            </w:r>
          </w:p>
        </w:tc>
        <w:tc>
          <w:tcPr>
            <w:tcW w:w="915" w:type="dxa"/>
            <w:noWrap w:val="0"/>
            <w:vAlign w:val="center"/>
          </w:tcPr>
          <w:p w14:paraId="70E63171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406" w:type="dxa"/>
            <w:vMerge w:val="restart"/>
            <w:noWrap w:val="0"/>
            <w:vAlign w:val="center"/>
          </w:tcPr>
          <w:p w14:paraId="36E15150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硕士35周岁及以下、博士和副高级职称年龄放宽至45周岁及以下</w:t>
            </w:r>
          </w:p>
        </w:tc>
        <w:tc>
          <w:tcPr>
            <w:tcW w:w="2934" w:type="dxa"/>
            <w:noWrap w:val="0"/>
            <w:vAlign w:val="center"/>
          </w:tcPr>
          <w:p w14:paraId="179F16E9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双一流”建设高校硕士研究生及以上学历学位</w:t>
            </w:r>
          </w:p>
        </w:tc>
        <w:tc>
          <w:tcPr>
            <w:tcW w:w="2550" w:type="dxa"/>
            <w:noWrap w:val="0"/>
            <w:vAlign w:val="center"/>
          </w:tcPr>
          <w:p w14:paraId="62B02B3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会计、审计、计算机科学与技术</w:t>
            </w:r>
          </w:p>
        </w:tc>
        <w:tc>
          <w:tcPr>
            <w:tcW w:w="2773" w:type="dxa"/>
            <w:vMerge w:val="restart"/>
            <w:noWrap w:val="0"/>
            <w:vAlign w:val="center"/>
          </w:tcPr>
          <w:p w14:paraId="7463DB17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本科及研究生院校均为“双一流”建设高校；</w:t>
            </w:r>
          </w:p>
          <w:p w14:paraId="70D7DF99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最低服务期限3年（含试用期）</w:t>
            </w:r>
          </w:p>
        </w:tc>
      </w:tr>
      <w:tr w14:paraId="0D85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75" w:type="dxa"/>
            <w:shd w:val="clear" w:color="auto" w:fill="auto"/>
            <w:noWrap w:val="0"/>
            <w:vAlign w:val="center"/>
          </w:tcPr>
          <w:p w14:paraId="4387344B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漯河市政府投资建设项目审计服务中心</w:t>
            </w:r>
          </w:p>
        </w:tc>
        <w:tc>
          <w:tcPr>
            <w:tcW w:w="915" w:type="dxa"/>
            <w:noWrap w:val="0"/>
            <w:vAlign w:val="center"/>
          </w:tcPr>
          <w:p w14:paraId="04C54D6C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406" w:type="dxa"/>
            <w:vMerge w:val="continue"/>
            <w:noWrap w:val="0"/>
            <w:vAlign w:val="center"/>
          </w:tcPr>
          <w:p w14:paraId="1D8A735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934" w:type="dxa"/>
            <w:noWrap w:val="0"/>
            <w:vAlign w:val="center"/>
          </w:tcPr>
          <w:p w14:paraId="44D71AD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双一流”建设高校硕士研究生及以上学历学位</w:t>
            </w:r>
          </w:p>
        </w:tc>
        <w:tc>
          <w:tcPr>
            <w:tcW w:w="2550" w:type="dxa"/>
            <w:noWrap w:val="0"/>
            <w:vAlign w:val="center"/>
          </w:tcPr>
          <w:p w14:paraId="3FE4F4D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会计、审计、土木工程</w:t>
            </w:r>
          </w:p>
        </w:tc>
        <w:tc>
          <w:tcPr>
            <w:tcW w:w="2773" w:type="dxa"/>
            <w:vMerge w:val="continue"/>
            <w:noWrap w:val="0"/>
            <w:vAlign w:val="center"/>
          </w:tcPr>
          <w:p w14:paraId="68A43DEE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</w:tbl>
    <w:p w14:paraId="05D8BD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454B5"/>
    <w:multiLevelType w:val="singleLevel"/>
    <w:tmpl w:val="3B5454B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6608C"/>
    <w:rsid w:val="6F16608C"/>
    <w:rsid w:val="745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0</TotalTime>
  <ScaleCrop>false</ScaleCrop>
  <LinksUpToDate>false</LinksUpToDate>
  <CharactersWithSpaces>211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2024-12-10T08:45:00Z</dcterms:created>
  <dc:creator>-阿嘞蕾</dc:creator>
  <cp:lastModifiedBy>-阿嘞蕾</cp:lastModifiedBy>
  <dcterms:modified xsi:type="dcterms:W3CDTF">2024-12-26T03:09:52Z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24B72A1F8EF64E0FB016DA914D6486CE_11</vt:lpwstr>
  </property>
  <property fmtid="{D5CDD505-2E9C-101B-9397-08002B2CF9AE}" pid="4" name="KSOTemplateDocerSaveRecord">
    <vt:lpwstr>eyJoZGlkIjoiM2VhODg2NTQwMmMyNWY4MzFiOTYxY2Y5YjhkNWFkNmUiLCJ1c2VySWQiOiIyNTg0NjMwMDAifQ==</vt:lpwstr>
  </property>
</Properties>
</file>