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78E24">
      <w:pPr>
        <w:numPr>
          <w:ilvl w:val="0"/>
          <w:numId w:val="0"/>
        </w:numPr>
        <w:bidi w:val="0"/>
        <w:rPr>
          <w:rFonts w:hint="eastAsia" w:ascii="黑体" w:hAnsi="黑体" w:eastAsia="黑体" w:cs="黑体"/>
          <w:b w:val="0"/>
          <w:i w:val="0"/>
          <w:color w:val="auto"/>
          <w:spacing w:val="7"/>
          <w:w w:val="100"/>
          <w:sz w:val="32"/>
          <w:vertAlign w:val="baseline"/>
          <w:lang w:val="en-US" w:eastAsia="zh-CN"/>
        </w:rPr>
      </w:pPr>
      <w:bookmarkStart w:id="0" w:name="_GoBack"/>
      <w:r>
        <w:rPr>
          <w:rFonts w:hint="eastAsia" w:ascii="黑体" w:hAnsi="黑体" w:eastAsia="黑体" w:cs="黑体"/>
          <w:b w:val="0"/>
          <w:i w:val="0"/>
          <w:color w:val="auto"/>
          <w:spacing w:val="7"/>
          <w:w w:val="100"/>
          <w:sz w:val="32"/>
          <w:vertAlign w:val="baseline"/>
          <w:lang w:val="en-US" w:eastAsia="zh-CN"/>
        </w:rPr>
        <w:t>附件1</w:t>
      </w:r>
      <w:bookmarkEnd w:id="0"/>
      <w:r>
        <w:rPr>
          <w:rFonts w:hint="eastAsia" w:ascii="黑体" w:hAnsi="黑体" w:eastAsia="黑体" w:cs="黑体"/>
          <w:b w:val="0"/>
          <w:i w:val="0"/>
          <w:color w:val="auto"/>
          <w:spacing w:val="7"/>
          <w:w w:val="100"/>
          <w:sz w:val="32"/>
          <w:vertAlign w:val="baseline"/>
          <w:lang w:val="en-US" w:eastAsia="zh-CN"/>
        </w:rPr>
        <w:t>：</w:t>
      </w:r>
    </w:p>
    <w:p w14:paraId="1BC5C221">
      <w:pPr>
        <w:numPr>
          <w:ilvl w:val="0"/>
          <w:numId w:val="0"/>
        </w:numPr>
        <w:bidi w:val="0"/>
        <w:jc w:val="center"/>
        <w:rPr>
          <w:rFonts w:hint="eastAsia" w:ascii="方正小标宋简体" w:hAnsi="方正小标宋简体" w:eastAsia="方正小标宋简体" w:cs="方正小标宋简体"/>
          <w:b w:val="0"/>
          <w:i w:val="0"/>
          <w:color w:val="auto"/>
          <w:spacing w:val="7"/>
          <w:w w:val="100"/>
          <w:sz w:val="44"/>
          <w:szCs w:val="44"/>
          <w:vertAlign w:val="baseline"/>
          <w:lang w:val="en-US" w:eastAsia="zh-CN"/>
        </w:rPr>
      </w:pPr>
      <w:r>
        <w:rPr>
          <w:rFonts w:hint="eastAsia" w:ascii="方正小标宋简体" w:hAnsi="方正小标宋简体" w:eastAsia="方正小标宋简体" w:cs="方正小标宋简体"/>
          <w:b w:val="0"/>
          <w:i w:val="0"/>
          <w:color w:val="auto"/>
          <w:spacing w:val="-6"/>
          <w:w w:val="100"/>
          <w:sz w:val="44"/>
          <w:szCs w:val="44"/>
          <w:vertAlign w:val="baseline"/>
          <w:lang w:val="en-US" w:eastAsia="zh-CN"/>
        </w:rPr>
        <w:t>漯河西城区现代服务业开发区所属事业单位招才引智引进人才计划表</w:t>
      </w:r>
    </w:p>
    <w:tbl>
      <w:tblPr>
        <w:tblStyle w:val="3"/>
        <w:tblpPr w:leftFromText="180" w:rightFromText="180" w:vertAnchor="text" w:horzAnchor="page" w:tblpX="1889" w:tblpY="57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0"/>
        <w:gridCol w:w="1357"/>
        <w:gridCol w:w="1473"/>
        <w:gridCol w:w="2000"/>
        <w:gridCol w:w="3100"/>
        <w:gridCol w:w="3428"/>
      </w:tblGrid>
      <w:tr w14:paraId="511A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82B06A9">
            <w:pPr>
              <w:jc w:val="center"/>
              <w:rPr>
                <w:rFonts w:hint="eastAsia" w:ascii="黑体" w:hAnsi="宋体" w:eastAsia="黑体" w:cs="黑体"/>
                <w:i w:val="0"/>
                <w:iCs w:val="0"/>
                <w:color w:val="auto"/>
                <w:sz w:val="28"/>
                <w:szCs w:val="28"/>
                <w:u w:val="none"/>
                <w:lang w:eastAsia="zh-CN"/>
              </w:rPr>
            </w:pPr>
            <w:r>
              <w:rPr>
                <w:rFonts w:hint="eastAsia" w:ascii="黑体" w:hAnsi="宋体" w:eastAsia="黑体" w:cs="黑体"/>
                <w:i w:val="0"/>
                <w:iCs w:val="0"/>
                <w:color w:val="auto"/>
                <w:sz w:val="28"/>
                <w:szCs w:val="28"/>
                <w:u w:val="none"/>
                <w:lang w:eastAsia="zh-CN"/>
              </w:rPr>
              <w:t>用人单位</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72A0C888">
            <w:pPr>
              <w:jc w:val="center"/>
              <w:rPr>
                <w:rFonts w:hint="eastAsia" w:ascii="黑体" w:hAnsi="宋体" w:eastAsia="黑体" w:cs="黑体"/>
                <w:i w:val="0"/>
                <w:iCs w:val="0"/>
                <w:color w:val="auto"/>
                <w:sz w:val="28"/>
                <w:szCs w:val="28"/>
                <w:u w:val="none"/>
                <w:lang w:eastAsia="zh-CN"/>
              </w:rPr>
            </w:pPr>
            <w:r>
              <w:rPr>
                <w:rFonts w:hint="eastAsia" w:ascii="黑体" w:hAnsi="宋体" w:eastAsia="黑体" w:cs="黑体"/>
                <w:i w:val="0"/>
                <w:iCs w:val="0"/>
                <w:color w:val="auto"/>
                <w:sz w:val="28"/>
                <w:szCs w:val="28"/>
                <w:u w:val="none"/>
                <w:lang w:eastAsia="zh-CN"/>
              </w:rPr>
              <w:t>引进计划</w:t>
            </w:r>
          </w:p>
        </w:tc>
        <w:tc>
          <w:tcPr>
            <w:tcW w:w="1473" w:type="dxa"/>
            <w:tcBorders>
              <w:top w:val="single" w:color="000000" w:sz="4" w:space="0"/>
              <w:left w:val="single" w:color="000000" w:sz="4" w:space="0"/>
              <w:bottom w:val="single" w:color="000000" w:sz="4" w:space="0"/>
              <w:right w:val="nil"/>
            </w:tcBorders>
            <w:noWrap w:val="0"/>
            <w:vAlign w:val="center"/>
          </w:tcPr>
          <w:p w14:paraId="067262A3">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年龄</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68DFFF5">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学历学位</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6B1CFA13">
            <w:pPr>
              <w:keepNext w:val="0"/>
              <w:keepLines w:val="0"/>
              <w:widowControl/>
              <w:suppressLineNumbers w:val="0"/>
              <w:jc w:val="center"/>
              <w:textAlignment w:val="center"/>
              <w:rPr>
                <w:rFonts w:hint="eastAsia" w:ascii="黑体" w:hAnsi="宋体" w:eastAsia="黑体" w:cs="黑体"/>
                <w:i w:val="0"/>
                <w:iCs w:val="0"/>
                <w:color w:val="auto"/>
                <w:kern w:val="0"/>
                <w:sz w:val="28"/>
                <w:szCs w:val="28"/>
                <w:u w:val="none"/>
                <w:lang w:val="en-US" w:eastAsia="zh-CN" w:bidi="ar"/>
              </w:rPr>
            </w:pPr>
            <w:r>
              <w:rPr>
                <w:rFonts w:hint="eastAsia" w:ascii="黑体" w:hAnsi="宋体" w:eastAsia="黑体" w:cs="黑体"/>
                <w:i w:val="0"/>
                <w:iCs w:val="0"/>
                <w:color w:val="auto"/>
                <w:kern w:val="0"/>
                <w:sz w:val="28"/>
                <w:szCs w:val="28"/>
                <w:u w:val="none"/>
                <w:lang w:val="en-US" w:eastAsia="zh-CN" w:bidi="ar"/>
              </w:rPr>
              <w:t>专业</w:t>
            </w:r>
          </w:p>
        </w:tc>
        <w:tc>
          <w:tcPr>
            <w:tcW w:w="3428" w:type="dxa"/>
            <w:tcBorders>
              <w:top w:val="single" w:color="000000" w:sz="4" w:space="0"/>
              <w:left w:val="single" w:color="000000" w:sz="4" w:space="0"/>
              <w:bottom w:val="single" w:color="000000" w:sz="4" w:space="0"/>
              <w:right w:val="single" w:color="000000" w:sz="4" w:space="0"/>
            </w:tcBorders>
            <w:noWrap w:val="0"/>
            <w:vAlign w:val="center"/>
          </w:tcPr>
          <w:p w14:paraId="112B0EA3">
            <w:pPr>
              <w:keepNext w:val="0"/>
              <w:keepLines w:val="0"/>
              <w:widowControl/>
              <w:suppressLineNumbers w:val="0"/>
              <w:jc w:val="center"/>
              <w:textAlignment w:val="center"/>
              <w:rPr>
                <w:rFonts w:hint="eastAsia" w:ascii="黑体" w:hAnsi="宋体" w:eastAsia="黑体" w:cs="黑体"/>
                <w:i w:val="0"/>
                <w:iCs w:val="0"/>
                <w:color w:val="auto"/>
                <w:kern w:val="0"/>
                <w:sz w:val="28"/>
                <w:szCs w:val="28"/>
                <w:u w:val="none"/>
                <w:lang w:val="en-US" w:eastAsia="zh-CN" w:bidi="ar"/>
              </w:rPr>
            </w:pPr>
            <w:r>
              <w:rPr>
                <w:rFonts w:hint="eastAsia" w:ascii="黑体" w:hAnsi="宋体" w:eastAsia="黑体" w:cs="黑体"/>
                <w:i w:val="0"/>
                <w:iCs w:val="0"/>
                <w:color w:val="auto"/>
                <w:kern w:val="0"/>
                <w:sz w:val="28"/>
                <w:szCs w:val="28"/>
                <w:u w:val="none"/>
                <w:lang w:val="en-US" w:eastAsia="zh-CN" w:bidi="ar"/>
              </w:rPr>
              <w:t>其他要求</w:t>
            </w:r>
          </w:p>
        </w:tc>
      </w:tr>
      <w:tr w14:paraId="5E70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7" w:hRule="atLeast"/>
        </w:trPr>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094EBB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招商服务中心</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6CFB9A4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w:t>
            </w:r>
          </w:p>
        </w:tc>
        <w:tc>
          <w:tcPr>
            <w:tcW w:w="1473" w:type="dxa"/>
            <w:vMerge w:val="restart"/>
            <w:tcBorders>
              <w:top w:val="single" w:color="000000" w:sz="4" w:space="0"/>
              <w:left w:val="single" w:color="000000" w:sz="4" w:space="0"/>
              <w:right w:val="single" w:color="000000" w:sz="4" w:space="0"/>
            </w:tcBorders>
            <w:noWrap w:val="0"/>
            <w:vAlign w:val="center"/>
          </w:tcPr>
          <w:p w14:paraId="793792E8">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本科30周岁以下、硕士35周岁以下、博士和副高级职称年龄放宽至45周岁以下</w:t>
            </w:r>
          </w:p>
          <w:p w14:paraId="7DD886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000" w:type="dxa"/>
            <w:vMerge w:val="restart"/>
            <w:tcBorders>
              <w:top w:val="single" w:color="000000" w:sz="4" w:space="0"/>
              <w:left w:val="single" w:color="000000" w:sz="4" w:space="0"/>
              <w:right w:val="single" w:color="000000" w:sz="4" w:space="0"/>
            </w:tcBorders>
            <w:noWrap w:val="0"/>
            <w:vAlign w:val="center"/>
          </w:tcPr>
          <w:p w14:paraId="598DF45D">
            <w:pPr>
              <w:jc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“双一流”建设高校本科或硕士研究生及以上学历学位</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4437F4B2">
            <w:pPr>
              <w:jc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本科：审计学、金融审计</w:t>
            </w:r>
          </w:p>
          <w:p w14:paraId="0E1AC6BE">
            <w:pPr>
              <w:jc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研究生：审计</w:t>
            </w:r>
          </w:p>
        </w:tc>
        <w:tc>
          <w:tcPr>
            <w:tcW w:w="3428" w:type="dxa"/>
            <w:tcBorders>
              <w:top w:val="single" w:color="000000" w:sz="4" w:space="0"/>
              <w:left w:val="single" w:color="000000" w:sz="4" w:space="0"/>
              <w:bottom w:val="single" w:color="000000" w:sz="4" w:space="0"/>
              <w:right w:val="single" w:color="000000" w:sz="4" w:space="0"/>
            </w:tcBorders>
            <w:noWrap w:val="0"/>
            <w:vAlign w:val="center"/>
          </w:tcPr>
          <w:p w14:paraId="43F9EC7E">
            <w:pPr>
              <w:jc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在录用单位最低服务期三年（含试用期），在市内最低服务期五年</w:t>
            </w:r>
          </w:p>
        </w:tc>
      </w:tr>
      <w:tr w14:paraId="5CBB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trPr>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813D3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应急处置中心</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0EE026C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w:t>
            </w:r>
          </w:p>
        </w:tc>
        <w:tc>
          <w:tcPr>
            <w:tcW w:w="1473" w:type="dxa"/>
            <w:vMerge w:val="continue"/>
            <w:tcBorders>
              <w:left w:val="single" w:color="000000" w:sz="4" w:space="0"/>
              <w:bottom w:val="single" w:color="000000" w:sz="4" w:space="0"/>
              <w:right w:val="single" w:color="000000" w:sz="4" w:space="0"/>
            </w:tcBorders>
            <w:noWrap w:val="0"/>
            <w:vAlign w:val="center"/>
          </w:tcPr>
          <w:p w14:paraId="262E28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000" w:type="dxa"/>
            <w:vMerge w:val="continue"/>
            <w:tcBorders>
              <w:left w:val="single" w:color="000000" w:sz="4" w:space="0"/>
              <w:bottom w:val="single" w:color="000000" w:sz="4" w:space="0"/>
              <w:right w:val="single" w:color="000000" w:sz="4" w:space="0"/>
            </w:tcBorders>
            <w:noWrap w:val="0"/>
            <w:vAlign w:val="center"/>
          </w:tcPr>
          <w:p w14:paraId="48BC1D78">
            <w:pPr>
              <w:jc w:val="center"/>
              <w:rPr>
                <w:rFonts w:hint="eastAsia" w:ascii="宋体" w:hAnsi="宋体" w:eastAsia="宋体" w:cs="宋体"/>
                <w:i w:val="0"/>
                <w:iCs w:val="0"/>
                <w:color w:val="auto"/>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noWrap w:val="0"/>
            <w:vAlign w:val="center"/>
          </w:tcPr>
          <w:p w14:paraId="1B33543A">
            <w:pPr>
              <w:jc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本科：数据科学与大数据技术、计算机科学与技术</w:t>
            </w:r>
          </w:p>
          <w:p w14:paraId="6B75BC8E">
            <w:pPr>
              <w:jc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研究生：计算机科学与技术</w:t>
            </w:r>
          </w:p>
        </w:tc>
        <w:tc>
          <w:tcPr>
            <w:tcW w:w="3428" w:type="dxa"/>
            <w:tcBorders>
              <w:top w:val="single" w:color="000000" w:sz="4" w:space="0"/>
              <w:left w:val="single" w:color="000000" w:sz="4" w:space="0"/>
              <w:bottom w:val="single" w:color="000000" w:sz="4" w:space="0"/>
              <w:right w:val="single" w:color="000000" w:sz="4" w:space="0"/>
            </w:tcBorders>
            <w:noWrap w:val="0"/>
            <w:vAlign w:val="center"/>
          </w:tcPr>
          <w:p w14:paraId="078296DD">
            <w:pPr>
              <w:jc w:val="center"/>
              <w:rPr>
                <w:rFonts w:hint="eastAsia" w:ascii="宋体" w:hAnsi="宋体" w:eastAsia="宋体" w:cs="宋体"/>
                <w:i w:val="0"/>
                <w:iCs w:val="0"/>
                <w:color w:val="auto"/>
                <w:sz w:val="22"/>
                <w:szCs w:val="22"/>
                <w:u w:val="none"/>
              </w:rPr>
            </w:pPr>
            <w:r>
              <w:rPr>
                <w:rFonts w:hint="eastAsia" w:ascii="宋体" w:hAnsi="宋体" w:cs="宋体"/>
                <w:i w:val="0"/>
                <w:iCs w:val="0"/>
                <w:color w:val="auto"/>
                <w:sz w:val="22"/>
                <w:szCs w:val="22"/>
                <w:u w:val="none"/>
                <w:lang w:eastAsia="zh-CN"/>
              </w:rPr>
              <w:t>在录用单位最低服务期三年（含试用期），在市内最低服务期五年</w:t>
            </w:r>
          </w:p>
        </w:tc>
      </w:tr>
    </w:tbl>
    <w:p w14:paraId="67B6818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0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2024-12-27T03:56:10Z</dcterms:created>
  <dc:creator>Administrator</dc:creator>
  <cp:lastModifiedBy>最近的遥远</cp:lastModifiedBy>
  <dcterms:modified xsi:type="dcterms:W3CDTF">2024-12-27T03:56:21Z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eyJoZGlkIjoiMjYzZjE4ZDZhMWJjNTkyNmE1NjFkZmFiZDUyYWMxMjQiLCJ1c2VySWQiOiI4ODUxMzE4OTgifQ==</vt:lpwstr>
  </property>
  <property fmtid="{D5CDD505-2E9C-101B-9397-08002B2CF9AE}" pid="4" name="ICV">
    <vt:lpwstr>47EB63041DE94A14BBA618384F74C84D_12</vt:lpwstr>
  </property>
</Properties>
</file>