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3CCBA">
      <w:pPr>
        <w:jc w:val="left"/>
        <w:rPr>
          <w:rFonts w:ascii="新宋体" w:hAnsi="新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544"/>
        <w:tblOverlap w:val="never"/>
        <w:tblW w:w="142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9"/>
        <w:gridCol w:w="832"/>
        <w:gridCol w:w="4991"/>
        <w:gridCol w:w="2864"/>
        <w:gridCol w:w="1077"/>
        <w:gridCol w:w="1730"/>
        <w:gridCol w:w="7"/>
      </w:tblGrid>
      <w:tr w14:paraId="24996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4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F01D7">
            <w:pPr>
              <w:widowControl/>
              <w:spacing w:line="578" w:lineRule="exact"/>
              <w:jc w:val="center"/>
              <w:textAlignment w:val="center"/>
              <w:rPr>
                <w:rFonts w:ascii="新宋体" w:hAnsi="新宋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新宋体" w:hAnsi="新宋体" w:eastAsia="方正小标宋简体" w:cs="方正小标宋简体"/>
                <w:color w:val="000000"/>
                <w:kern w:val="0"/>
                <w:sz w:val="40"/>
                <w:szCs w:val="40"/>
              </w:rPr>
              <w:t>2024年漯河市政协机关所属事业单位人才引进计划表</w:t>
            </w:r>
          </w:p>
        </w:tc>
      </w:tr>
      <w:tr w14:paraId="3A0C6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24" w:hRule="atLeast"/>
          <w:jc w:val="center"/>
        </w:trPr>
        <w:tc>
          <w:tcPr>
            <w:tcW w:w="27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E553">
            <w:pPr>
              <w:widowControl/>
              <w:jc w:val="center"/>
              <w:textAlignment w:val="center"/>
              <w:rPr>
                <w:rFonts w:ascii="新宋体" w:hAnsi="新宋体" w:eastAsia="CESI黑体-GB2312" w:cs="CESI黑体-GB2312"/>
                <w:color w:val="000000"/>
                <w:kern w:val="0"/>
                <w:sz w:val="22"/>
              </w:rPr>
            </w:pPr>
            <w:r>
              <w:rPr>
                <w:rFonts w:ascii="新宋体" w:hAnsi="新宋体" w:eastAsia="CESI黑体-GB2312" w:cs="CESI黑体-GB2312"/>
                <w:color w:val="000000"/>
                <w:kern w:val="0"/>
                <w:sz w:val="22"/>
              </w:rPr>
              <w:t>用人单位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E2A4">
            <w:pPr>
              <w:widowControl/>
              <w:jc w:val="center"/>
              <w:textAlignment w:val="center"/>
              <w:rPr>
                <w:rFonts w:ascii="新宋体" w:hAnsi="新宋体" w:eastAsia="CESI黑体-GB2312" w:cs="CESI黑体-GB2312"/>
                <w:color w:val="000000"/>
                <w:sz w:val="22"/>
              </w:rPr>
            </w:pPr>
            <w:r>
              <w:rPr>
                <w:rFonts w:ascii="新宋体" w:hAnsi="新宋体" w:eastAsia="CESI黑体-GB2312" w:cs="CESI黑体-GB2312"/>
                <w:color w:val="000000"/>
                <w:kern w:val="0"/>
                <w:sz w:val="22"/>
              </w:rPr>
              <w:t>引进</w:t>
            </w:r>
            <w:r>
              <w:rPr>
                <w:rFonts w:ascii="新宋体" w:hAnsi="新宋体" w:eastAsia="CESI黑体-GB2312" w:cs="CESI黑体-GB2312"/>
                <w:color w:val="000000"/>
                <w:kern w:val="0"/>
                <w:sz w:val="22"/>
              </w:rPr>
              <w:br w:type="textWrapping"/>
            </w:r>
            <w:r>
              <w:rPr>
                <w:rFonts w:ascii="新宋体" w:hAnsi="新宋体" w:eastAsia="CESI黑体-GB2312" w:cs="CESI黑体-GB2312"/>
                <w:color w:val="000000"/>
                <w:kern w:val="0"/>
                <w:sz w:val="22"/>
              </w:rPr>
              <w:t>计划</w:t>
            </w:r>
          </w:p>
        </w:tc>
        <w:tc>
          <w:tcPr>
            <w:tcW w:w="8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0E78">
            <w:pPr>
              <w:widowControl/>
              <w:jc w:val="center"/>
              <w:textAlignment w:val="center"/>
              <w:rPr>
                <w:rFonts w:ascii="新宋体" w:hAnsi="新宋体" w:eastAsia="CESI黑体-GB2312" w:cs="CESI黑体-GB2312"/>
                <w:color w:val="000000"/>
                <w:sz w:val="22"/>
              </w:rPr>
            </w:pPr>
            <w:r>
              <w:rPr>
                <w:rFonts w:ascii="新宋体" w:hAnsi="新宋体" w:eastAsia="CESI黑体-GB2312" w:cs="CESI黑体-GB2312"/>
                <w:color w:val="000000"/>
                <w:kern w:val="0"/>
                <w:sz w:val="22"/>
              </w:rPr>
              <w:t>资     格     条    件</w:t>
            </w: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2845">
            <w:pPr>
              <w:widowControl/>
              <w:jc w:val="center"/>
              <w:textAlignment w:val="center"/>
              <w:rPr>
                <w:rFonts w:ascii="新宋体" w:hAnsi="新宋体" w:eastAsia="CESI黑体-GB2312" w:cs="CESI黑体-GB2312"/>
                <w:color w:val="000000"/>
                <w:sz w:val="22"/>
              </w:rPr>
            </w:pPr>
            <w:r>
              <w:rPr>
                <w:rFonts w:ascii="新宋体" w:hAnsi="新宋体" w:eastAsia="CESI黑体-GB2312" w:cs="CESI黑体-GB2312"/>
                <w:color w:val="000000"/>
                <w:kern w:val="0"/>
                <w:sz w:val="22"/>
              </w:rPr>
              <w:t>备注</w:t>
            </w:r>
          </w:p>
        </w:tc>
      </w:tr>
      <w:tr w14:paraId="7F21D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61" w:hRule="atLeast"/>
          <w:jc w:val="center"/>
        </w:trPr>
        <w:tc>
          <w:tcPr>
            <w:tcW w:w="27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1659">
            <w:pPr>
              <w:jc w:val="center"/>
              <w:rPr>
                <w:rFonts w:ascii="新宋体" w:hAnsi="新宋体" w:eastAsia="CESI黑体-GB2312" w:cs="CESI黑体-GB2312"/>
                <w:color w:val="000000"/>
                <w:sz w:val="22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43D8">
            <w:pPr>
              <w:jc w:val="center"/>
              <w:rPr>
                <w:rFonts w:ascii="新宋体" w:hAnsi="新宋体" w:eastAsia="CESI黑体-GB2312" w:cs="CESI黑体-GB2312"/>
                <w:color w:val="000000"/>
                <w:sz w:val="22"/>
              </w:rPr>
            </w:pP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7FCE">
            <w:pPr>
              <w:widowControl/>
              <w:jc w:val="center"/>
              <w:textAlignment w:val="center"/>
              <w:rPr>
                <w:rFonts w:ascii="新宋体" w:hAnsi="新宋体" w:eastAsia="CESI黑体-GB2312" w:cs="CESI黑体-GB2312"/>
                <w:color w:val="000000"/>
                <w:sz w:val="22"/>
              </w:rPr>
            </w:pPr>
            <w:r>
              <w:rPr>
                <w:rFonts w:ascii="新宋体" w:hAnsi="新宋体" w:eastAsia="CESI黑体-GB2312" w:cs="CESI黑体-GB2312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B16C">
            <w:pPr>
              <w:widowControl/>
              <w:jc w:val="center"/>
              <w:textAlignment w:val="center"/>
              <w:rPr>
                <w:rFonts w:ascii="新宋体" w:hAnsi="新宋体" w:eastAsia="CESI黑体-GB2312" w:cs="CESI黑体-GB2312"/>
                <w:color w:val="000000"/>
                <w:sz w:val="22"/>
              </w:rPr>
            </w:pPr>
            <w:r>
              <w:rPr>
                <w:rFonts w:ascii="新宋体" w:hAnsi="新宋体" w:eastAsia="CESI黑体-GB2312" w:cs="CESI黑体-GB2312"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BC19">
            <w:pPr>
              <w:widowControl/>
              <w:jc w:val="center"/>
              <w:textAlignment w:val="center"/>
              <w:rPr>
                <w:rFonts w:ascii="新宋体" w:hAnsi="新宋体" w:eastAsia="CESI黑体-GB2312" w:cs="CESI黑体-GB2312"/>
                <w:color w:val="000000"/>
                <w:sz w:val="22"/>
              </w:rPr>
            </w:pPr>
            <w:r>
              <w:rPr>
                <w:rFonts w:ascii="新宋体" w:hAnsi="新宋体" w:eastAsia="CESI黑体-GB2312" w:cs="CESI黑体-GB2312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2ED7">
            <w:pPr>
              <w:jc w:val="center"/>
              <w:rPr>
                <w:rFonts w:ascii="新宋体" w:hAnsi="新宋体" w:eastAsia="CESI黑体-GB2312" w:cs="CESI黑体-GB2312"/>
                <w:color w:val="000000"/>
                <w:sz w:val="22"/>
              </w:rPr>
            </w:pPr>
          </w:p>
        </w:tc>
      </w:tr>
      <w:tr w14:paraId="4294D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823" w:hRule="atLeast"/>
          <w:jc w:val="center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C472">
            <w:pPr>
              <w:widowControl/>
              <w:jc w:val="center"/>
              <w:textAlignment w:val="center"/>
              <w:rPr>
                <w:rFonts w:ascii="新宋体" w:hAnsi="新宋体" w:eastAsia="仿宋" w:cs="仿宋_GB2312"/>
                <w:color w:val="000000"/>
                <w:sz w:val="22"/>
              </w:rPr>
            </w:pPr>
            <w:r>
              <w:rPr>
                <w:rFonts w:hint="eastAsia" w:ascii="新宋体" w:hAnsi="新宋体" w:eastAsia="仿宋" w:cs="仿宋_GB2312"/>
                <w:color w:val="000000"/>
                <w:sz w:val="22"/>
              </w:rPr>
              <w:t>漯河市政协综合保障中心</w:t>
            </w:r>
          </w:p>
          <w:p w14:paraId="24B3D6CF">
            <w:pPr>
              <w:widowControl/>
              <w:jc w:val="center"/>
              <w:textAlignment w:val="center"/>
              <w:rPr>
                <w:rFonts w:ascii="新宋体" w:hAnsi="新宋体" w:eastAsia="仿宋" w:cs="仿宋_GB2312"/>
                <w:color w:val="000000"/>
                <w:sz w:val="22"/>
              </w:rPr>
            </w:pPr>
            <w:r>
              <w:rPr>
                <w:rFonts w:hint="eastAsia" w:ascii="新宋体" w:hAnsi="新宋体" w:eastAsia="仿宋" w:cs="仿宋_GB2312"/>
                <w:color w:val="000000"/>
                <w:sz w:val="22"/>
              </w:rPr>
              <w:t>（漯河市文史馆）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5D65">
            <w:pPr>
              <w:jc w:val="center"/>
              <w:rPr>
                <w:rFonts w:ascii="新宋体" w:hAnsi="新宋体" w:eastAsia="仿宋" w:cs="仿宋_GB2312"/>
                <w:color w:val="000000"/>
                <w:sz w:val="22"/>
              </w:rPr>
            </w:pPr>
            <w:r>
              <w:rPr>
                <w:rFonts w:hint="eastAsia" w:ascii="新宋体" w:hAnsi="新宋体" w:eastAsia="仿宋" w:cs="仿宋_GB2312"/>
                <w:color w:val="000000"/>
                <w:sz w:val="22"/>
              </w:rPr>
              <w:t>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0DEF">
            <w:pPr>
              <w:rPr>
                <w:rFonts w:ascii="新宋体" w:hAnsi="新宋体" w:eastAsia="仿宋" w:cs="仿宋_GB2312"/>
                <w:color w:val="000000"/>
                <w:sz w:val="22"/>
              </w:rPr>
            </w:pPr>
            <w:r>
              <w:rPr>
                <w:rFonts w:hint="eastAsia" w:ascii="新宋体" w:hAnsi="新宋体" w:eastAsia="仿宋" w:cs="仿宋_GB2312"/>
                <w:color w:val="000000"/>
                <w:sz w:val="22"/>
              </w:rPr>
              <w:t>硕士研究生学历为1989年1月1日及以后出生，博士研究生学历为1979年1月1日及以后出生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C13D">
            <w:pPr>
              <w:rPr>
                <w:rFonts w:ascii="新宋体" w:hAnsi="新宋体" w:eastAsia="仿宋" w:cs="仿宋_GB2312"/>
                <w:color w:val="000000"/>
                <w:sz w:val="22"/>
              </w:rPr>
            </w:pPr>
            <w:r>
              <w:rPr>
                <w:rFonts w:hint="eastAsia" w:ascii="新宋体" w:hAnsi="新宋体" w:eastAsia="仿宋" w:cs="仿宋_GB2312"/>
                <w:color w:val="000000"/>
                <w:sz w:val="22"/>
              </w:rPr>
              <w:t>硕士研究生及以上学历学位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B0D2">
            <w:pPr>
              <w:jc w:val="center"/>
              <w:rPr>
                <w:rFonts w:ascii="新宋体" w:hAnsi="新宋体" w:eastAsia="仿宋" w:cs="仿宋_GB2312"/>
                <w:color w:val="000000"/>
                <w:sz w:val="22"/>
              </w:rPr>
            </w:pPr>
            <w:r>
              <w:rPr>
                <w:rFonts w:hint="eastAsia" w:ascii="新宋体" w:hAnsi="新宋体" w:eastAsia="仿宋" w:cs="仿宋_GB2312"/>
                <w:color w:val="000000"/>
                <w:sz w:val="22"/>
              </w:rPr>
              <w:t>哲学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1F3B">
            <w:pPr>
              <w:rPr>
                <w:rFonts w:ascii="新宋体" w:hAnsi="新宋体" w:eastAsia="仿宋" w:cs="仿宋_GB2312"/>
                <w:color w:val="000000"/>
                <w:sz w:val="22"/>
              </w:rPr>
            </w:pPr>
            <w:r>
              <w:rPr>
                <w:rFonts w:ascii="新宋体" w:hAnsi="新宋体" w:eastAsia="仿宋" w:cs="仿宋_GB2312"/>
                <w:color w:val="000000"/>
                <w:sz w:val="22"/>
              </w:rPr>
              <w:t>最低服务期3年（含试用期）</w:t>
            </w:r>
          </w:p>
        </w:tc>
      </w:tr>
      <w:tr w14:paraId="58FC6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920" w:hRule="atLeast"/>
          <w:jc w:val="center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2905">
            <w:pPr>
              <w:widowControl/>
              <w:jc w:val="center"/>
              <w:textAlignment w:val="center"/>
              <w:rPr>
                <w:rFonts w:ascii="新宋体" w:hAnsi="新宋体" w:eastAsia="仿宋" w:cs="仿宋_GB2312"/>
                <w:color w:val="000000"/>
                <w:sz w:val="22"/>
              </w:rPr>
            </w:pPr>
            <w:r>
              <w:rPr>
                <w:rFonts w:hint="eastAsia" w:ascii="新宋体" w:hAnsi="新宋体" w:eastAsia="仿宋" w:cs="仿宋_GB2312"/>
                <w:color w:val="000000"/>
                <w:sz w:val="22"/>
              </w:rPr>
              <w:t>漯河市政协综合保障中心</w:t>
            </w:r>
          </w:p>
          <w:p w14:paraId="019D6F26">
            <w:pPr>
              <w:widowControl/>
              <w:jc w:val="center"/>
              <w:textAlignment w:val="center"/>
              <w:rPr>
                <w:rFonts w:ascii="新宋体" w:hAnsi="新宋体" w:eastAsia="仿宋" w:cs="仿宋_GB2312"/>
                <w:color w:val="000000"/>
                <w:sz w:val="22"/>
              </w:rPr>
            </w:pPr>
            <w:r>
              <w:rPr>
                <w:rFonts w:hint="eastAsia" w:ascii="新宋体" w:hAnsi="新宋体" w:eastAsia="仿宋" w:cs="仿宋_GB2312"/>
                <w:color w:val="000000"/>
                <w:sz w:val="22"/>
              </w:rPr>
              <w:t>（漯河市文史馆）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83AA">
            <w:pPr>
              <w:jc w:val="center"/>
              <w:rPr>
                <w:rFonts w:ascii="新宋体" w:hAnsi="新宋体" w:eastAsia="仿宋" w:cs="仿宋_GB2312"/>
                <w:color w:val="000000"/>
                <w:sz w:val="22"/>
              </w:rPr>
            </w:pPr>
            <w:r>
              <w:rPr>
                <w:rFonts w:hint="eastAsia" w:ascii="新宋体" w:hAnsi="新宋体" w:eastAsia="仿宋" w:cs="仿宋_GB2312"/>
                <w:color w:val="000000"/>
                <w:sz w:val="22"/>
              </w:rPr>
              <w:t>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58A8">
            <w:pPr>
              <w:rPr>
                <w:rFonts w:ascii="新宋体" w:hAnsi="新宋体" w:eastAsia="仿宋" w:cs="仿宋_GB2312"/>
                <w:color w:val="000000"/>
                <w:sz w:val="22"/>
              </w:rPr>
            </w:pPr>
            <w:r>
              <w:rPr>
                <w:rFonts w:hint="eastAsia" w:ascii="新宋体" w:hAnsi="新宋体" w:eastAsia="仿宋" w:cs="仿宋_GB2312"/>
                <w:color w:val="000000"/>
                <w:sz w:val="22"/>
              </w:rPr>
              <w:t>硕士研究生学历为1989年1月1日及以后出生，博士研究生学历为1979年1月1日及以后出生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D776">
            <w:pPr>
              <w:rPr>
                <w:rFonts w:ascii="新宋体" w:hAnsi="新宋体" w:eastAsia="仿宋" w:cs="仿宋_GB2312"/>
                <w:color w:val="000000"/>
                <w:sz w:val="22"/>
              </w:rPr>
            </w:pPr>
            <w:r>
              <w:rPr>
                <w:rFonts w:hint="eastAsia" w:ascii="新宋体" w:hAnsi="新宋体" w:eastAsia="仿宋" w:cs="仿宋_GB2312"/>
                <w:color w:val="000000"/>
                <w:sz w:val="22"/>
              </w:rPr>
              <w:t>硕士研究生及以上学历学位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210A">
            <w:pPr>
              <w:jc w:val="center"/>
              <w:rPr>
                <w:rFonts w:ascii="新宋体" w:hAnsi="新宋体" w:eastAsia="仿宋" w:cs="仿宋_GB2312"/>
                <w:color w:val="000000"/>
                <w:sz w:val="22"/>
              </w:rPr>
            </w:pPr>
            <w:r>
              <w:rPr>
                <w:rFonts w:hint="eastAsia" w:ascii="新宋体" w:hAnsi="新宋体" w:eastAsia="仿宋" w:cs="仿宋_GB2312"/>
                <w:color w:val="000000"/>
                <w:sz w:val="22"/>
              </w:rPr>
              <w:t>博物馆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B301">
            <w:pPr>
              <w:rPr>
                <w:rFonts w:ascii="新宋体" w:hAnsi="新宋体" w:eastAsia="仿宋" w:cs="仿宋_GB2312"/>
                <w:color w:val="000000"/>
                <w:sz w:val="22"/>
              </w:rPr>
            </w:pPr>
            <w:r>
              <w:rPr>
                <w:rFonts w:ascii="新宋体" w:hAnsi="新宋体" w:eastAsia="仿宋" w:cs="仿宋_GB2312"/>
                <w:color w:val="000000"/>
                <w:sz w:val="22"/>
              </w:rPr>
              <w:t>最低服务期3年（含试用期）</w:t>
            </w:r>
          </w:p>
        </w:tc>
      </w:tr>
    </w:tbl>
    <w:p w14:paraId="0ECA269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ESI黑体-GB2312">
    <w:altName w:val="黑体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B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pPr>
      <w:ind w:firstLine="640" w:firstLineChars="200"/>
    </w:pPr>
    <w:rPr>
      <w:rFonts w:ascii="Arial" w:hAnsi="Arial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2024-12-27T03:50:47Z</dcterms:created>
  <dc:creator>Administrator</dc:creator>
  <cp:lastModifiedBy>最近的遥远</cp:lastModifiedBy>
  <dcterms:modified xsi:type="dcterms:W3CDTF">2024-12-27T03:51:07Z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eyJoZGlkIjoiMjYzZjE4ZDZhMWJjNTkyNmE1NjFkZmFiZDUyYWMxMjQiLCJ1c2VySWQiOiI4ODUxMzE4OTgifQ==</vt:lpwstr>
  </property>
  <property fmtid="{D5CDD505-2E9C-101B-9397-08002B2CF9AE}" pid="4" name="ICV">
    <vt:lpwstr>B57EC88B29C84143B2B7EEEA6C4C11AE_12</vt:lpwstr>
  </property>
</Properties>
</file>