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方正黑体简体" w:hAnsi="方正黑体简体" w:eastAsia="方正黑体简体" w:cs="方正黑体简体"/>
          <w:b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b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</w:p>
    <w:p>
      <w:pPr>
        <w:pStyle w:val="3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color w:val="0D0D0D" w:themeColor="text1" w:themeTint="F2"/>
          <w:spacing w:val="-6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小标宋简体"/>
          <w:b/>
          <w:bCs/>
          <w:color w:val="0D0D0D" w:themeColor="text1" w:themeTint="F2"/>
          <w:spacing w:val="-6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南充市</w:t>
      </w:r>
      <w:r>
        <w:rPr>
          <w:rFonts w:hint="eastAsia" w:ascii="Times New Roman" w:hAnsi="Times New Roman" w:eastAsia="方正小标宋简体"/>
          <w:b/>
          <w:bCs/>
          <w:color w:val="0D0D0D" w:themeColor="text1" w:themeTint="F2"/>
          <w:spacing w:val="-6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嘉陵</w:t>
      </w:r>
      <w:r>
        <w:rPr>
          <w:rFonts w:ascii="Times New Roman" w:hAnsi="Times New Roman" w:eastAsia="方正小标宋简体"/>
          <w:b/>
          <w:bCs/>
          <w:color w:val="0D0D0D" w:themeColor="text1" w:themeTint="F2"/>
          <w:spacing w:val="-6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</w:t>
      </w:r>
      <w:bookmarkStart w:id="4" w:name="_GoBack"/>
      <w:bookmarkEnd w:id="4"/>
      <w:r>
        <w:rPr>
          <w:rFonts w:ascii="Times New Roman" w:hAnsi="Times New Roman" w:eastAsia="方正小标宋简体"/>
          <w:b/>
          <w:bCs/>
          <w:color w:val="0D0D0D" w:themeColor="text1" w:themeTint="F2"/>
          <w:spacing w:val="-6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2024年度公开考调工作人员职位表</w:t>
      </w:r>
    </w:p>
    <w:tbl>
      <w:tblPr>
        <w:tblStyle w:val="4"/>
        <w:tblW w:w="146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585"/>
        <w:gridCol w:w="717"/>
        <w:gridCol w:w="755"/>
        <w:gridCol w:w="596"/>
        <w:gridCol w:w="1417"/>
        <w:gridCol w:w="750"/>
        <w:gridCol w:w="600"/>
        <w:gridCol w:w="5900"/>
        <w:gridCol w:w="650"/>
        <w:gridCol w:w="11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7" w:hRule="atLeast"/>
          <w:tblHeader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考调单位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职位编码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单位性质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</w:t>
            </w:r>
          </w:p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职位简介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拟任</w:t>
            </w:r>
          </w:p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</w:t>
            </w:r>
          </w:p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名额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职位资格条件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</w:t>
            </w:r>
          </w:p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范围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7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OLE_LINK1" w:colFirst="7" w:colLast="7"/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中共南充市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②年龄：30周岁以下（1993年12月17日以后出生）；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cs="Times New Roman"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③中共党员（含预备党员）；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4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南充市嘉陵区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人民政府办公室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0周岁以下（19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不限</w:t>
            </w: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40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中共南充市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区委组织部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②年龄：30周岁以下（1993年12月17日以后出生）；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cs="Times New Roman"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③中共党员（含预备党员）；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73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中共南充市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部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1004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②年龄：3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周岁以下（19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/>
              </w:rPr>
              <w:t>88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cs="Times New Roman"/>
                <w:color w:val="0C0C0C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③中共党员（含预备党员）；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④专业：不限。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07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中共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南充市嘉陵区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目标绩效管理办公室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②年龄：35周岁以下（1988年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12月17日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③中共党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员（含预备党员）；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不限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⑤具有2年以上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办公室相关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工作经历。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96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南充市嘉陵区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教育和体育局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1006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②年龄：35周岁以下（1988年12月17日以后出生）；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本科：财务管理、会计（学）、财政学、审计（学）；研究生：会计（学）、财政学、审计（学）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bookmarkStart w:id="1" w:name="OLE_LINK5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持有初级及以上会计专业技术资格证书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  <w:bookmarkEnd w:id="1"/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14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民政局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07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②年龄：35周岁以下（1988年12月17日以后出生）；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本科：财务管理、会计（学）、财政学、审计（学）；研究生：会计（学）、财政学、审计（学）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73" w:hRule="atLeast"/>
          <w:jc w:val="center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-17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-17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南充市嘉陵区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-17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自然资源和规划局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②年龄：35周岁以下</w:t>
            </w:r>
            <w:bookmarkStart w:id="2" w:name="OLE_LINK3"/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（1988年12月17日以后出生）；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本科：财务</w:t>
            </w:r>
            <w:bookmarkEnd w:id="2"/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管理、会计（学）、财政学、审计（学）；研究生：会计（学）、财政学、审计（学）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④具有2年以上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财务会计相关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工作经历。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97" w:hRule="atLeast"/>
          <w:jc w:val="center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09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周岁以下（19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不限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④具有2年以上机关或参照管理事业单位综合文稿撰写工作经历。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0" w:hRule="atLeast"/>
          <w:jc w:val="center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地质勘查测绘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地质矿产或测绘领域管理、监督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周岁以下（198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遥感科学与技术、地理国情监测、地理空间信息工程、地质工程、勘查技术与工程、资源勘查工程、地下水科学与工程，研究生：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kern w:val="0"/>
                <w:sz w:val="22"/>
                <w:szCs w:val="22"/>
                <w:lang w:eastAsia="zh-CN"/>
              </w:rPr>
              <w:t>测绘科学与技术、遥感科学与技术、地质资源与地质工程、地质工程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需经常下乡野外作业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40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卫生健康局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②年龄：35周岁以下（1988年12月17日以后出生）；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本科：会计（学）；研究生：会计（学）；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持有初级及以上会计专业技术资格证书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6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共青团南充市嘉陵区委员会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机关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财务会计与人员管理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b/>
                <w:spacing w:val="0"/>
                <w:sz w:val="22"/>
                <w:szCs w:val="22"/>
              </w:rPr>
              <w:t>财务</w:t>
            </w:r>
            <w:r>
              <w:rPr>
                <w:rFonts w:hint="default" w:ascii="Times New Roman" w:hAnsi="Times New Roman" w:eastAsia="方正仿宋简体" w:cs="Times New Roman"/>
                <w:b/>
                <w:spacing w:val="0"/>
                <w:sz w:val="22"/>
                <w:szCs w:val="22"/>
                <w:lang w:eastAsia="zh-CN"/>
              </w:rPr>
              <w:t>会计</w:t>
            </w:r>
            <w:r>
              <w:rPr>
                <w:rFonts w:hint="default" w:ascii="Times New Roman" w:hAnsi="Times New Roman" w:eastAsia="方正仿宋简体" w:cs="Times New Roman"/>
                <w:b/>
                <w:spacing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pacing w:val="0"/>
                <w:sz w:val="22"/>
                <w:szCs w:val="22"/>
                <w:lang w:val="en-US" w:eastAsia="zh-CN"/>
              </w:rPr>
              <w:t>西部志愿者管理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周岁以下（19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cs="Times New Roman"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③中共党员（含预备党员）；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本科：财务管理、会计（学）、财政学、审计（学）、</w:t>
            </w:r>
            <w:bookmarkStart w:id="3" w:name="OLE_LINK4"/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人力资源管理</w:t>
            </w:r>
            <w:bookmarkEnd w:id="3"/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；研究生：会计（学）、财政学、审计（学）、工商管理（学）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6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南充市嘉陵区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航务管理所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1013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航务管理宣传服务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文稿起草、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新闻宣传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航务管理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周岁以下（198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本科：中国语言文学类、新闻学类、公共管理类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，研究生：中国语言文学、新闻传播学、公共管理（学）。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90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党政网中心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1014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②年龄：30周岁以下（1993年12月17日以后出生）；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cs="Times New Roman"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③中共党员（含预备党员）；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中共南充市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党员干部远程教育管理办公室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②年龄：30周岁以下（1993年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12月17日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cs="Times New Roman"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③中共党员（含预备党员）；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cs="Times New Roman"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50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财政国库集中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支付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中心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1016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信息宣传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与财务会计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从事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eastAsia="zh-CN"/>
              </w:rPr>
              <w:t>文稿起草、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 w:eastAsia="zh-CN"/>
              </w:rPr>
              <w:t>新闻宣传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 w:eastAsia="zh-CN"/>
              </w:rPr>
              <w:t>财务会计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②年龄：3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周岁以下（19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 w:eastAsia="zh-CN"/>
              </w:rPr>
              <w:t>本科：中国语言文学类、新闻学、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财务管理、会计（学）、审计（学）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，研究生：不限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C0C0C"/>
                <w:spacing w:val="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4" w:hRule="atLeast"/>
          <w:jc w:val="center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5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南充市嘉陵区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应急管理综合行政执法大队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从事应急管理领域的互联网灾害信息发布协调、安全生产、行业监管、诉讼监督相关工作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②年龄：35周岁以下（1988年12月17日以后出生）；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本科：安全科学与工程类、管理科学与工程类、法学类、土木类、建筑类、电子信息类、自动化类；研究生：不限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33" w:hRule="atLeast"/>
          <w:jc w:val="center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①学历学位：大学本科及以上学历，并取得相应学士及以上学位；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②年龄：35周岁以下（1988年12月17日以后出生）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，具有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市级及以上公文写作比赛获奖、市级及以上表彰表扬可放宽至40周岁以下（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年12月17日以后出生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③专业：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不限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cs="Times New Roman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④具有2年以上机关或参照管理事业单位综合文稿撰写工作经历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bookmarkEnd w:id="0"/>
    </w:tbl>
    <w:p/>
    <w:sectPr>
      <w:pgSz w:w="16838" w:h="11906" w:orient="landscape"/>
      <w:pgMar w:top="1531" w:right="2098" w:bottom="1531" w:left="1984" w:header="851" w:footer="1843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3950"/>
    <w:rsid w:val="06CE3950"/>
    <w:rsid w:val="795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中共南充市嘉陵区委组织部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2024-12-13T02:10:00Z</dcterms:created>
  <dc:creator>Administrator</dc:creator>
  <cp:lastModifiedBy>Administrator</cp:lastModifiedBy>
  <dcterms:modified xsi:type="dcterms:W3CDTF">2024-12-13T02:11:22Z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66B6385D0B3B4A22A72AD3EE2CF875AB</vt:lpwstr>
  </property>
</Properties>
</file>