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39077">
      <w:pPr>
        <w:jc w:val="center"/>
        <w:rPr>
          <w:rFonts w:hint="eastAsia" w:ascii="小标宋简体" w:hAnsi="小标宋简体" w:eastAsia="小标宋简体" w:cs="小标宋简体"/>
          <w:b/>
          <w:bCs/>
          <w:sz w:val="44"/>
          <w:szCs w:val="44"/>
          <w:lang w:val="en-US" w:eastAsia="zh-CN"/>
        </w:rPr>
      </w:pPr>
      <w:r>
        <w:rPr>
          <w:rFonts w:hint="eastAsia" w:ascii="小标宋简体" w:hAnsi="小标宋简体" w:eastAsia="小标宋简体" w:cs="小标宋简体"/>
          <w:b/>
          <w:bCs/>
          <w:sz w:val="44"/>
          <w:szCs w:val="44"/>
          <w:lang w:val="en-US" w:eastAsia="zh-CN"/>
        </w:rPr>
        <w:t>渭南师范学院2025年高层次人才招聘计划</w:t>
      </w:r>
    </w:p>
    <w:p w14:paraId="545736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高层次人才团队</w:t>
      </w:r>
    </w:p>
    <w:p w14:paraId="3714AD5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业务条件：</w:t>
      </w:r>
    </w:p>
    <w:p w14:paraId="72B18F8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团队应符合我校的学科专业布局与规划，在本学科领域已取得杰出成就或具有显著创新潜力，有望在学科前沿和核心技术等方面取得突破，有利于提升我校在相关学科的核心竞争力。</w:t>
      </w:r>
    </w:p>
    <w:p w14:paraId="0B70883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团队组成不少于3人，团队带头人或核心成员中应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有省部级及以上人才称号。</w:t>
      </w:r>
    </w:p>
    <w:p w14:paraId="27F1177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团队应具有主持并完成国家级项目经历，研究成果达到省部级一等奖以上水平。</w:t>
      </w:r>
    </w:p>
    <w:p w14:paraId="747403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引进方式：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全职引进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不受计划限制，“一团一议”。</w:t>
      </w:r>
    </w:p>
    <w:p w14:paraId="0B17CC3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聘期任务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面议并签订聘期任务书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63B1154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引进待遇：</w:t>
      </w:r>
    </w:p>
    <w:p w14:paraId="5838944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提供人才团队负责人安家费100万元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其他成员安家费参照青年英才执行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；</w:t>
      </w:r>
    </w:p>
    <w:p w14:paraId="6932B4B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协助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解决人才团队负责人和博士的配偶工作；</w:t>
      </w:r>
    </w:p>
    <w:p w14:paraId="4AD904F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解决人才团队负责人和博士子女享受渭南市优质教育资源问题；</w:t>
      </w:r>
    </w:p>
    <w:p w14:paraId="151035D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科研配套经费理工类500万元/年，人文社科类100万元/年，科研设施面积根据项目需要配置；配备3名以上博士或高级职称成员、若干名在读博士搭建科研团队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70D85E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Times New Roman" w:hAnsi="Times New Roman" w:eastAsia="仿宋_GB2312" w:cs="Times New Roman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2DF975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Times New Roman" w:hAnsi="Times New Roman" w:eastAsia="仿宋_GB2312" w:cs="Times New Roman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shd w:val="clear" w:color="auto" w:fill="FFFFFF"/>
          <w:lang w:val="en-US" w:eastAsia="zh-CN"/>
        </w:rPr>
        <w:t>二、杰出人才、领军人才、拔尖人才</w:t>
      </w:r>
    </w:p>
    <w:tbl>
      <w:tblPr>
        <w:tblStyle w:val="3"/>
        <w:tblpPr w:leftFromText="180" w:rightFromText="180" w:vertAnchor="text" w:horzAnchor="page" w:tblpX="922" w:tblpY="409"/>
        <w:tblOverlap w:val="never"/>
        <w:tblW w:w="14838" w:type="dxa"/>
        <w:tblInd w:w="0" w:type="dxa"/>
        <w:tblBorders>
          <w:top w:val="double" w:color="00B0F0" w:sz="6" w:space="0"/>
          <w:left w:val="double" w:color="00B0F0" w:sz="6" w:space="0"/>
          <w:bottom w:val="double" w:color="00B0F0" w:sz="6" w:space="0"/>
          <w:right w:val="double" w:color="00B0F0" w:sz="6" w:space="0"/>
          <w:insideH w:val="double" w:color="00B0F0" w:sz="6" w:space="0"/>
          <w:insideV w:val="double" w:color="00B0F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10901"/>
        <w:gridCol w:w="2323"/>
      </w:tblGrid>
      <w:tr w14:paraId="4834ACC4">
        <w:tblPrEx>
          <w:tblBorders>
            <w:top w:val="double" w:color="00B0F0" w:sz="6" w:space="0"/>
            <w:left w:val="double" w:color="00B0F0" w:sz="6" w:space="0"/>
            <w:bottom w:val="double" w:color="00B0F0" w:sz="6" w:space="0"/>
            <w:right w:val="double" w:color="00B0F0" w:sz="6" w:space="0"/>
            <w:insideH w:val="double" w:color="00B0F0" w:sz="6" w:space="0"/>
            <w:insideV w:val="double" w:color="00B0F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C7DAF1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4034FEB">
            <w:pPr>
              <w:widowControl/>
              <w:spacing w:line="480" w:lineRule="atLeast"/>
              <w:jc w:val="center"/>
              <w:textAlignment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  <w:t>人才类别</w:t>
            </w:r>
          </w:p>
        </w:tc>
        <w:tc>
          <w:tcPr>
            <w:tcW w:w="10901" w:type="dxa"/>
            <w:tcBorders>
              <w:tl2br w:val="nil"/>
              <w:tr2bl w:val="nil"/>
            </w:tcBorders>
            <w:shd w:val="clear" w:color="auto" w:fill="C7DAF1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B5A2C9">
            <w:pPr>
              <w:widowControl/>
              <w:spacing w:line="480" w:lineRule="atLeast"/>
              <w:jc w:val="center"/>
              <w:textAlignment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  <w:t>业务条件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shd w:val="clear" w:color="auto" w:fill="C7DAF1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6A697EB">
            <w:pPr>
              <w:widowControl/>
              <w:spacing w:line="480" w:lineRule="atLeast"/>
              <w:jc w:val="center"/>
              <w:textAlignment w:val="center"/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  <w:lang w:bidi="ar"/>
              </w:rPr>
              <w:t>岗位</w:t>
            </w:r>
            <w:r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  <w:t>待遇</w:t>
            </w:r>
          </w:p>
        </w:tc>
      </w:tr>
      <w:tr w14:paraId="39B99C34">
        <w:tblPrEx>
          <w:tblBorders>
            <w:top w:val="double" w:color="00B0F0" w:sz="6" w:space="0"/>
            <w:left w:val="double" w:color="00B0F0" w:sz="6" w:space="0"/>
            <w:bottom w:val="double" w:color="00B0F0" w:sz="6" w:space="0"/>
            <w:right w:val="double" w:color="00B0F0" w:sz="6" w:space="0"/>
            <w:insideH w:val="double" w:color="00B0F0" w:sz="6" w:space="0"/>
            <w:insideV w:val="double" w:color="00B0F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61BA7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lang w:bidi="ar"/>
              </w:rPr>
              <w:t>杰出人才</w:t>
            </w:r>
          </w:p>
        </w:tc>
        <w:tc>
          <w:tcPr>
            <w:tcW w:w="1090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0FC8C">
            <w:pPr>
              <w:widowControl/>
              <w:spacing w:line="360" w:lineRule="atLeast"/>
              <w:jc w:val="left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具有良好学术声誉和学术领导力，为国际国内同行公认的学科带头人，近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年主要学术成果突出，在所研究领域处于国内外先进水平的学者专家，经学校审定可列入本层次的各类人才。年龄不限。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D8903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年薪100-150万</w:t>
            </w:r>
          </w:p>
          <w:p w14:paraId="30142900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一人一策，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具体面议</w:t>
            </w:r>
          </w:p>
        </w:tc>
      </w:tr>
      <w:tr w14:paraId="76F9EE8B">
        <w:tblPrEx>
          <w:tblBorders>
            <w:top w:val="double" w:color="00B0F0" w:sz="6" w:space="0"/>
            <w:left w:val="double" w:color="00B0F0" w:sz="6" w:space="0"/>
            <w:bottom w:val="double" w:color="00B0F0" w:sz="6" w:space="0"/>
            <w:right w:val="double" w:color="00B0F0" w:sz="6" w:space="0"/>
            <w:insideH w:val="double" w:color="00B0F0" w:sz="6" w:space="0"/>
            <w:insideV w:val="double" w:color="00B0F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7" w:hRule="atLeast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A511F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lang w:bidi="ar"/>
              </w:rPr>
              <w:t>领军人才</w:t>
            </w:r>
          </w:p>
        </w:tc>
        <w:tc>
          <w:tcPr>
            <w:tcW w:w="1090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ADB77">
            <w:pPr>
              <w:widowControl/>
              <w:spacing w:line="360" w:lineRule="atLeast"/>
              <w:jc w:val="left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获得较为突出的创新性成果，在所研究领域取得同行专家公认的标志性成果，能带领团队协同攻关，保持或赶超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国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内外领先水平，经学校审定可列入本层次的各类人才。年龄一般不超过50周岁。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其他不在上述范围人员，但具有博士学位和教授专业技术职务（或相当专业技术职务），满足下列条件之一者，可列入本层次引进范围：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1.近5年内，主持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完成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过国家自然科学基金重大项目、重点项目、面上项目；或国家社科基金重大项目、重点项目；或全国教育科学规划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重点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项目或教育部重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大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项目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；或主持国家重点研发计划课题(包括国家科技支撑计划、863计划、973计划) 。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2.获得国家科学技术奖一等奖(个人排名前四)或二等奖(个人排名前二)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、教育部高等学校科学研究优秀成果奖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一等奖(个人排名前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三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)或二等奖(个人排名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第一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 xml:space="preserve">)，或获得省部级科学技术奖一等奖(个人排名前二)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；或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获得国家教学成果奖特等奖(个人排名前三)或一等奖(个人排名前二)或二等奖(个人排名第一)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。</w:t>
            </w:r>
          </w:p>
          <w:p w14:paraId="6284FB46">
            <w:pPr>
              <w:widowControl/>
              <w:spacing w:line="360" w:lineRule="atLeast"/>
              <w:jc w:val="left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3.国家“万人计划”杰出人才、领军人才、国家“千人计划”（长期项目）入选者、国家杰出青年科学基金获得者、“新世纪百千万人才工程”国家级人选、“长江学者”特聘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 w:bidi="ar"/>
              </w:rPr>
              <w:t>教授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之一。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7706C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年薪80-100万</w:t>
            </w:r>
          </w:p>
          <w:p w14:paraId="5D79004F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一人一策，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具体面议</w:t>
            </w:r>
          </w:p>
        </w:tc>
      </w:tr>
      <w:tr w14:paraId="2CE9ADEA">
        <w:tblPrEx>
          <w:tblBorders>
            <w:top w:val="double" w:color="00B0F0" w:sz="6" w:space="0"/>
            <w:left w:val="double" w:color="00B0F0" w:sz="6" w:space="0"/>
            <w:bottom w:val="double" w:color="00B0F0" w:sz="6" w:space="0"/>
            <w:right w:val="double" w:color="00B0F0" w:sz="6" w:space="0"/>
            <w:insideH w:val="double" w:color="00B0F0" w:sz="6" w:space="0"/>
            <w:insideV w:val="double" w:color="00B0F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4" w:hRule="atLeast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2C94F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lang w:bidi="ar"/>
              </w:rPr>
              <w:t>拔尖人才</w:t>
            </w:r>
          </w:p>
        </w:tc>
        <w:tc>
          <w:tcPr>
            <w:tcW w:w="1090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C3B04">
            <w:pPr>
              <w:widowControl/>
              <w:spacing w:line="360" w:lineRule="atLeast"/>
              <w:jc w:val="left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具有博士学位和副教授专业技术职务(或相当专业技术职务），年龄一般不超过40周岁，满足下列条件之一者，可以列入本层次引进范围：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1.近5年内，主持完成国家基金项目1项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 w:bidi="ar"/>
              </w:rPr>
              <w:t>，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且主持完成省部级科研项目2项；或主持完成国家级教育教学改革项目1项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，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且主持完成省部级教育教学改革项目2项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，或为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陕西省“特支计划”领军人才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、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国家“万人计划”青年拔尖人才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、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教育部青年长江学者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、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国家海外高层次人才引进计划青年项目获得者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之一。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2.曾获得国家级科技进步、自然科学、科技发明奖（前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四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人）；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或教育部高等学校科学研究优秀成果奖一等奖(个人排名前四)或二等奖(个人排名前二)；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或国家级优秀教学成果奖（前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四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人）；或省级科学技术奖一等奖（前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三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人）或二等奖（前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二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人）；或省级哲学社会科学优秀成果奖一等奖（前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二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人）或二等奖（前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二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人）；或省部级优秀教学成果奖特等奖（前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三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人）或一等奖（前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二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人）。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3.近5年内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 w:bidi="ar"/>
              </w:rPr>
              <w:t>，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理工科博士以第一作者发表B1级（以渭南师范学院论文级别分类为准，下同）以上论文10篇,或A1级以上论文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篇；文科博士以第一作者发表B1级以上论文8篇，或A2级以上论文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篇。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4.具有其他高质量成果、高级别奖项，经学校审定同意后，可列入本层次引进范围。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BFF12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年薪50-80万</w:t>
            </w:r>
          </w:p>
          <w:p w14:paraId="3378F297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一人一策，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具体面议</w:t>
            </w:r>
          </w:p>
        </w:tc>
      </w:tr>
    </w:tbl>
    <w:p w14:paraId="77A2D60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注：杰出人才、领军人才和拔尖人才引进不受计划限制。</w:t>
      </w:r>
    </w:p>
    <w:p w14:paraId="2995E21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33EAC09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18A140B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17BC89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4F42DA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521183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37A27D6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79D90B9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05A8240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0C8B4D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32D61CA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博士（青年英才）</w:t>
      </w:r>
    </w:p>
    <w:p w14:paraId="23F0AD7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类型、业务条件和待遇</w:t>
      </w:r>
    </w:p>
    <w:tbl>
      <w:tblPr>
        <w:tblStyle w:val="3"/>
        <w:tblpPr w:leftFromText="180" w:rightFromText="180" w:vertAnchor="text" w:horzAnchor="page" w:tblpX="919" w:tblpY="561"/>
        <w:tblOverlap w:val="never"/>
        <w:tblW w:w="15323" w:type="dxa"/>
        <w:tblInd w:w="0" w:type="dxa"/>
        <w:tblBorders>
          <w:top w:val="double" w:color="00B0F0" w:sz="6" w:space="0"/>
          <w:left w:val="double" w:color="00B0F0" w:sz="6" w:space="0"/>
          <w:bottom w:val="double" w:color="00B0F0" w:sz="6" w:space="0"/>
          <w:right w:val="double" w:color="00B0F0" w:sz="6" w:space="0"/>
          <w:insideH w:val="double" w:color="00B0F0" w:sz="6" w:space="0"/>
          <w:insideV w:val="double" w:color="00B0F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6864"/>
        <w:gridCol w:w="1236"/>
        <w:gridCol w:w="1780"/>
        <w:gridCol w:w="4695"/>
      </w:tblGrid>
      <w:tr w14:paraId="1ECFD09C">
        <w:tblPrEx>
          <w:tblBorders>
            <w:top w:val="double" w:color="00B0F0" w:sz="6" w:space="0"/>
            <w:left w:val="double" w:color="00B0F0" w:sz="6" w:space="0"/>
            <w:bottom w:val="double" w:color="00B0F0" w:sz="6" w:space="0"/>
            <w:right w:val="double" w:color="00B0F0" w:sz="6" w:space="0"/>
            <w:insideH w:val="double" w:color="00B0F0" w:sz="6" w:space="0"/>
            <w:insideV w:val="double" w:color="00B0F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8" w:type="dxa"/>
            <w:vMerge w:val="restart"/>
            <w:tcBorders>
              <w:tl2br w:val="nil"/>
              <w:tr2bl w:val="nil"/>
            </w:tcBorders>
            <w:shd w:val="clear" w:color="auto" w:fill="C7DA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76BBA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  <w:t>青年英才</w:t>
            </w:r>
          </w:p>
        </w:tc>
        <w:tc>
          <w:tcPr>
            <w:tcW w:w="6864" w:type="dxa"/>
            <w:vMerge w:val="restart"/>
            <w:tcBorders>
              <w:tl2br w:val="nil"/>
              <w:tr2bl w:val="nil"/>
            </w:tcBorders>
            <w:shd w:val="clear" w:color="auto" w:fill="C7DA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F37E3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  <w:t>业务条件</w:t>
            </w:r>
          </w:p>
        </w:tc>
        <w:tc>
          <w:tcPr>
            <w:tcW w:w="7711" w:type="dxa"/>
            <w:gridSpan w:val="3"/>
            <w:tcBorders>
              <w:tl2br w:val="nil"/>
              <w:tr2bl w:val="nil"/>
            </w:tcBorders>
            <w:shd w:val="clear" w:color="auto" w:fill="C7DA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7928A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  <w:t>待  遇</w:t>
            </w:r>
          </w:p>
        </w:tc>
      </w:tr>
      <w:tr w14:paraId="771B6D0A">
        <w:tblPrEx>
          <w:tblBorders>
            <w:top w:val="double" w:color="00B0F0" w:sz="6" w:space="0"/>
            <w:left w:val="double" w:color="00B0F0" w:sz="6" w:space="0"/>
            <w:bottom w:val="double" w:color="00B0F0" w:sz="6" w:space="0"/>
            <w:right w:val="double" w:color="00B0F0" w:sz="6" w:space="0"/>
            <w:insideH w:val="double" w:color="00B0F0" w:sz="6" w:space="0"/>
            <w:insideV w:val="double" w:color="00B0F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48" w:type="dxa"/>
            <w:vMerge w:val="continue"/>
            <w:tcBorders>
              <w:tl2br w:val="nil"/>
              <w:tr2bl w:val="nil"/>
            </w:tcBorders>
            <w:shd w:val="clear" w:color="auto" w:fill="C7DA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9910B">
            <w:pPr>
              <w:widowControl/>
              <w:spacing w:line="360" w:lineRule="atLeast"/>
              <w:textAlignment w:val="center"/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</w:pPr>
          </w:p>
        </w:tc>
        <w:tc>
          <w:tcPr>
            <w:tcW w:w="6864" w:type="dxa"/>
            <w:vMerge w:val="continue"/>
            <w:tcBorders>
              <w:tl2br w:val="nil"/>
              <w:tr2bl w:val="nil"/>
            </w:tcBorders>
            <w:shd w:val="clear" w:color="auto" w:fill="C7DA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B0826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C7DA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D2829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  <w:t>工资</w:t>
            </w:r>
          </w:p>
          <w:p w14:paraId="5FD40D11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  <w:t>及社保</w:t>
            </w: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C7DA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D55BA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  <w:t>安家费</w:t>
            </w:r>
          </w:p>
          <w:p w14:paraId="73946FE2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  <w:t>及科研启动费</w:t>
            </w:r>
          </w:p>
        </w:tc>
        <w:tc>
          <w:tcPr>
            <w:tcW w:w="4695" w:type="dxa"/>
            <w:tcBorders>
              <w:tl2br w:val="nil"/>
              <w:tr2bl w:val="nil"/>
            </w:tcBorders>
            <w:shd w:val="clear" w:color="auto" w:fill="C7DA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97B96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  <w:t>其</w:t>
            </w:r>
            <w:r>
              <w:rPr>
                <w:rFonts w:hint="eastAsia" w:ascii="Times New Roman" w:hAnsi="Times New Roman" w:eastAsia="仿宋"/>
                <w:b/>
                <w:kern w:val="0"/>
                <w:sz w:val="24"/>
                <w:lang w:bidi="ar"/>
              </w:rPr>
              <w:t>他</w:t>
            </w:r>
            <w:r>
              <w:rPr>
                <w:rFonts w:ascii="Times New Roman" w:hAnsi="Times New Roman" w:eastAsia="仿宋"/>
                <w:b/>
                <w:kern w:val="0"/>
                <w:sz w:val="24"/>
                <w:lang w:bidi="ar"/>
              </w:rPr>
              <w:t>待遇</w:t>
            </w:r>
          </w:p>
        </w:tc>
      </w:tr>
      <w:tr w14:paraId="26EE7DAF">
        <w:tblPrEx>
          <w:tblBorders>
            <w:top w:val="double" w:color="00B0F0" w:sz="6" w:space="0"/>
            <w:left w:val="double" w:color="00B0F0" w:sz="6" w:space="0"/>
            <w:bottom w:val="double" w:color="00B0F0" w:sz="6" w:space="0"/>
            <w:right w:val="double" w:color="00B0F0" w:sz="6" w:space="0"/>
            <w:insideH w:val="double" w:color="00B0F0" w:sz="6" w:space="0"/>
            <w:insideV w:val="double" w:color="00B0F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74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1904C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A类</w:t>
            </w:r>
          </w:p>
        </w:tc>
        <w:tc>
          <w:tcPr>
            <w:tcW w:w="6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B2830">
            <w:pPr>
              <w:widowControl/>
              <w:spacing w:line="360" w:lineRule="atLeast"/>
              <w:textAlignment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1.应届博士毕业生或博士后流动站出站人员，科研能力突出，具有较大培养潜力，近3年发表A级论文2篇以上。年龄一般不超过35周岁，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紧缺学科（专业）可放宽至40周岁。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2.具有副高以上专业技术职务，科研能力突出，近5年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 w:bidi="ar"/>
              </w:rPr>
              <w:t>主持获批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并完成国家基金项目。年龄一般不超过40周岁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123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87CD2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每年可达20万-30万</w:t>
            </w: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F3188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可达60-70万</w:t>
            </w:r>
          </w:p>
          <w:p w14:paraId="0BC3BF07">
            <w:pPr>
              <w:widowControl/>
              <w:spacing w:line="360" w:lineRule="atLeast"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一人一策</w:t>
            </w:r>
          </w:p>
          <w:p w14:paraId="63DAA8D5">
            <w:pPr>
              <w:widowControl/>
              <w:spacing w:line="360" w:lineRule="atLeast"/>
              <w:jc w:val="center"/>
              <w:textAlignment w:val="center"/>
              <w:rPr>
                <w:rFonts w:hint="default" w:ascii="Times New Roman" w:hAnsi="Times New Roman" w:eastAsia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具体面议</w:t>
            </w:r>
          </w:p>
        </w:tc>
        <w:tc>
          <w:tcPr>
            <w:tcW w:w="469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4D1B0">
            <w:pPr>
              <w:widowControl/>
              <w:spacing w:line="360" w:lineRule="atLeast"/>
              <w:jc w:val="left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1.按陕西省相关政策纳入事业编制管理。</w:t>
            </w:r>
          </w:p>
          <w:p w14:paraId="7102F70E">
            <w:pPr>
              <w:widowControl/>
              <w:spacing w:line="360" w:lineRule="atLeast"/>
              <w:jc w:val="left"/>
              <w:textAlignment w:val="center"/>
              <w:rPr>
                <w:rFonts w:hint="eastAsia" w:ascii="Times New Roman" w:hAnsi="Times New Roman" w:eastAsia="仿宋"/>
                <w:color w:val="FF0000"/>
                <w:kern w:val="0"/>
                <w:sz w:val="24"/>
                <w:lang w:val="en-US" w:eastAsia="zh-CN" w:bidi="ar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2.进校后享受校聘副教授岗位3年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 w:bidi="ar"/>
              </w:rPr>
              <w:t>。</w:t>
            </w:r>
          </w:p>
          <w:p w14:paraId="281113D0">
            <w:pPr>
              <w:widowControl/>
              <w:spacing w:line="360" w:lineRule="atLeast"/>
              <w:jc w:val="left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3.在校工作期间享受博士学位津贴1500元/月。</w:t>
            </w:r>
          </w:p>
          <w:p w14:paraId="7554CFFC">
            <w:pPr>
              <w:widowControl/>
              <w:spacing w:line="360" w:lineRule="atLeast"/>
              <w:jc w:val="left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4.如需购房者，学校提供房源的，按当年学校购房标准计算，安家费可一次性冲抵相应数额购房款；学校未提供房源的，可凭购房合同申请领取安家费，购房前享受不超过12个月的每月1500元租房补贴。</w:t>
            </w:r>
          </w:p>
          <w:p w14:paraId="568E8A6B">
            <w:pPr>
              <w:widowControl/>
              <w:spacing w:line="360" w:lineRule="atLeast"/>
              <w:jc w:val="left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5.如需解决配偶工作者，依据学校人事管理政策和配偶个人情况，经学校研究同意后，可根据配偶所学专业及工作经历等解决工作。夫妻双方均属引进人才的，不影响另一方享受引进人才的待遇。                                                                                     6.学校协助解决引进人才子女的入学问题，确保其享受渭南市优质基础教育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资源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。</w:t>
            </w:r>
          </w:p>
          <w:p w14:paraId="146737F7">
            <w:pPr>
              <w:widowControl/>
              <w:spacing w:line="360" w:lineRule="atLeast"/>
              <w:jc w:val="left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7.纳入渭南市高层次人才库，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并享受各类项目和平台申报等优惠政策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。</w:t>
            </w:r>
          </w:p>
        </w:tc>
      </w:tr>
      <w:tr w14:paraId="10A3B23C">
        <w:tblPrEx>
          <w:tblBorders>
            <w:top w:val="double" w:color="00B0F0" w:sz="6" w:space="0"/>
            <w:left w:val="double" w:color="00B0F0" w:sz="6" w:space="0"/>
            <w:bottom w:val="double" w:color="00B0F0" w:sz="6" w:space="0"/>
            <w:right w:val="double" w:color="00B0F0" w:sz="6" w:space="0"/>
            <w:insideH w:val="double" w:color="00B0F0" w:sz="6" w:space="0"/>
            <w:insideV w:val="double" w:color="00B0F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74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5CFA7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B类</w:t>
            </w:r>
          </w:p>
        </w:tc>
        <w:tc>
          <w:tcPr>
            <w:tcW w:w="6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2432A">
            <w:pPr>
              <w:widowControl/>
              <w:spacing w:line="360" w:lineRule="atLeast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.科研能力较强，近5年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 w:bidi="ar"/>
              </w:rPr>
              <w:t>主持获批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并完成省部级以上科研项目或发表B1级以上论文2篇以上。</w:t>
            </w:r>
          </w:p>
          <w:p w14:paraId="0F297775">
            <w:pPr>
              <w:widowControl/>
              <w:spacing w:line="360" w:lineRule="atLeast"/>
              <w:textAlignment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.年龄一般不超过35周岁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紧缺学科（专业）可放宽至40周岁。</w:t>
            </w:r>
          </w:p>
        </w:tc>
        <w:tc>
          <w:tcPr>
            <w:tcW w:w="123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8F64B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8E39C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可达40-50万</w:t>
            </w:r>
          </w:p>
          <w:p w14:paraId="77F5A040">
            <w:pPr>
              <w:widowControl/>
              <w:spacing w:line="360" w:lineRule="atLeast"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一人一策</w:t>
            </w:r>
          </w:p>
          <w:p w14:paraId="7E7F32DE">
            <w:pPr>
              <w:widowControl/>
              <w:spacing w:line="360" w:lineRule="atLeast"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具体面议</w:t>
            </w:r>
          </w:p>
        </w:tc>
        <w:tc>
          <w:tcPr>
            <w:tcW w:w="469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4AF8C">
            <w:pPr>
              <w:widowControl/>
              <w:spacing w:line="360" w:lineRule="atLeast"/>
              <w:jc w:val="left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</w:tr>
      <w:tr w14:paraId="7AB5AD7D">
        <w:tblPrEx>
          <w:tblBorders>
            <w:top w:val="double" w:color="00B0F0" w:sz="6" w:space="0"/>
            <w:left w:val="double" w:color="00B0F0" w:sz="6" w:space="0"/>
            <w:bottom w:val="double" w:color="00B0F0" w:sz="6" w:space="0"/>
            <w:right w:val="double" w:color="00B0F0" w:sz="6" w:space="0"/>
            <w:insideH w:val="double" w:color="00B0F0" w:sz="6" w:space="0"/>
            <w:insideV w:val="double" w:color="00B0F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74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7F359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C类</w:t>
            </w:r>
          </w:p>
        </w:tc>
        <w:tc>
          <w:tcPr>
            <w:tcW w:w="6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C1CFB">
            <w:pPr>
              <w:widowControl/>
              <w:spacing w:line="360" w:lineRule="atLeast"/>
              <w:textAlignment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1.近5年主持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 w:bidi="ar"/>
              </w:rPr>
              <w:t>获批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并完成厅局级以上科研项目或发表B2级以上论文2篇以上。</w:t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2.年龄一般不超过32周岁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紧缺学科（专业）可放宽至40周岁。</w:t>
            </w:r>
          </w:p>
        </w:tc>
        <w:tc>
          <w:tcPr>
            <w:tcW w:w="123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E154F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F063D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可达25-30万</w:t>
            </w:r>
          </w:p>
          <w:p w14:paraId="7A366C7C">
            <w:pPr>
              <w:widowControl/>
              <w:spacing w:line="360" w:lineRule="atLeast"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一人一策</w:t>
            </w:r>
          </w:p>
          <w:p w14:paraId="2E2D0E58">
            <w:pPr>
              <w:widowControl/>
              <w:spacing w:line="360" w:lineRule="atLeast"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具体面议</w:t>
            </w:r>
          </w:p>
        </w:tc>
        <w:tc>
          <w:tcPr>
            <w:tcW w:w="469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A4E64">
            <w:pPr>
              <w:widowControl/>
              <w:spacing w:line="360" w:lineRule="atLeast"/>
              <w:jc w:val="left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</w:tr>
      <w:tr w14:paraId="0D1A9F74">
        <w:tblPrEx>
          <w:tblBorders>
            <w:top w:val="double" w:color="00B0F0" w:sz="6" w:space="0"/>
            <w:left w:val="double" w:color="00B0F0" w:sz="6" w:space="0"/>
            <w:bottom w:val="double" w:color="00B0F0" w:sz="6" w:space="0"/>
            <w:right w:val="double" w:color="00B0F0" w:sz="6" w:space="0"/>
            <w:insideH w:val="double" w:color="00B0F0" w:sz="6" w:space="0"/>
            <w:insideV w:val="double" w:color="00B0F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4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43618">
            <w:pPr>
              <w:widowControl/>
              <w:spacing w:line="36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lang w:val="en-US" w:eastAsia="zh-CN" w:bidi="ar"/>
              </w:rPr>
              <w:t>D类</w:t>
            </w:r>
          </w:p>
        </w:tc>
        <w:tc>
          <w:tcPr>
            <w:tcW w:w="6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714C6">
            <w:pPr>
              <w:widowControl/>
              <w:numPr>
                <w:ilvl w:val="0"/>
                <w:numId w:val="0"/>
              </w:numPr>
              <w:spacing w:line="360" w:lineRule="atLeast"/>
              <w:textAlignment w:val="center"/>
              <w:rPr>
                <w:rFonts w:hint="default" w:ascii="Times New Roman" w:hAnsi="Times New Roman" w:eastAsia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1.近5年公开发表学术论文3篇以上；或参加学科内竞赛获省部级以上奖励。</w:t>
            </w:r>
          </w:p>
          <w:p w14:paraId="6845454A">
            <w:pPr>
              <w:widowControl/>
              <w:numPr>
                <w:ilvl w:val="0"/>
                <w:numId w:val="0"/>
              </w:numPr>
              <w:spacing w:line="360" w:lineRule="atLeast"/>
              <w:textAlignment w:val="center"/>
              <w:rPr>
                <w:rFonts w:hint="default" w:ascii="Times New Roman" w:hAnsi="Times New Roman" w:eastAsia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lang w:val="en-US" w:eastAsia="zh-CN" w:bidi="ar"/>
              </w:rPr>
              <w:t>2.年龄一般不超过32周岁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lang w:val="en-US" w:eastAsia="zh-CN" w:bidi="ar"/>
              </w:rPr>
              <w:t>紧缺学科（专业）可放宽至40周岁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lang w:val="en-US" w:eastAsia="zh-CN" w:bidi="ar"/>
              </w:rPr>
              <w:t>。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A806D">
            <w:pPr>
              <w:widowControl/>
              <w:spacing w:line="360" w:lineRule="atLeas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769FF">
            <w:pPr>
              <w:widowControl/>
              <w:spacing w:line="360" w:lineRule="atLeast"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安家费</w:t>
            </w:r>
            <w:r>
              <w:rPr>
                <w:rFonts w:hint="default" w:ascii="Arial" w:hAnsi="Arial" w:eastAsia="仿宋" w:cs="Arial"/>
                <w:kern w:val="0"/>
                <w:sz w:val="24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10万</w:t>
            </w:r>
          </w:p>
          <w:p w14:paraId="4649DA7D">
            <w:pPr>
              <w:widowControl/>
              <w:spacing w:line="360" w:lineRule="atLeast"/>
              <w:jc w:val="center"/>
              <w:textAlignment w:val="center"/>
              <w:rPr>
                <w:rFonts w:hint="default" w:ascii="Times New Roman" w:hAnsi="Times New Roman" w:eastAsia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科研启动费</w:t>
            </w:r>
            <w:r>
              <w:rPr>
                <w:rFonts w:hint="default" w:ascii="Arial" w:hAnsi="Arial" w:eastAsia="仿宋" w:cs="Arial"/>
                <w:kern w:val="0"/>
                <w:sz w:val="24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5万</w:t>
            </w:r>
          </w:p>
        </w:tc>
        <w:tc>
          <w:tcPr>
            <w:tcW w:w="469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8539B">
            <w:pPr>
              <w:widowControl/>
              <w:spacing w:line="360" w:lineRule="atLeast"/>
              <w:jc w:val="left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</w:tr>
    </w:tbl>
    <w:p w14:paraId="71B52AE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</w:pPr>
    </w:p>
    <w:p w14:paraId="3A27D52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/>
        </w:rPr>
      </w:pPr>
      <w:r>
        <w:rPr>
          <w:rFonts w:hint="eastAsia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招聘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学科及人数</w:t>
      </w:r>
    </w:p>
    <w:tbl>
      <w:tblPr>
        <w:tblStyle w:val="3"/>
        <w:tblpPr w:leftFromText="180" w:rightFromText="180" w:vertAnchor="text" w:horzAnchor="page" w:tblpX="883" w:tblpY="640"/>
        <w:tblOverlap w:val="never"/>
        <w:tblW w:w="14906" w:type="dxa"/>
        <w:tblInd w:w="0" w:type="dxa"/>
        <w:tblBorders>
          <w:top w:val="double" w:color="00B0F0" w:sz="4" w:space="0"/>
          <w:left w:val="double" w:color="00B0F0" w:sz="4" w:space="0"/>
          <w:bottom w:val="double" w:color="00B0F0" w:sz="4" w:space="0"/>
          <w:right w:val="double" w:color="00B0F0" w:sz="4" w:space="0"/>
          <w:insideH w:val="double" w:color="00B0F0" w:sz="4" w:space="0"/>
          <w:insideV w:val="double" w:color="00B0F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3"/>
        <w:gridCol w:w="6399"/>
        <w:gridCol w:w="1521"/>
        <w:gridCol w:w="880"/>
        <w:gridCol w:w="3813"/>
      </w:tblGrid>
      <w:tr w14:paraId="5CF043E4">
        <w:tblPrEx>
          <w:tblBorders>
            <w:top w:val="double" w:color="00B0F0" w:sz="4" w:space="0"/>
            <w:left w:val="double" w:color="00B0F0" w:sz="4" w:space="0"/>
            <w:bottom w:val="double" w:color="00B0F0" w:sz="4" w:space="0"/>
            <w:right w:val="double" w:color="00B0F0" w:sz="4" w:space="0"/>
            <w:insideH w:val="double" w:color="00B0F0" w:sz="4" w:space="0"/>
            <w:insideV w:val="doub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tblHeader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C7DA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E8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6399" w:type="dxa"/>
            <w:tcBorders>
              <w:tl2br w:val="nil"/>
              <w:tr2bl w:val="nil"/>
            </w:tcBorders>
            <w:shd w:val="clear" w:color="auto" w:fill="C7DA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9E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bidi="ar"/>
              </w:rPr>
              <w:t>学科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 w:bidi="ar"/>
              </w:rPr>
              <w:t>/专业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C7DA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F9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C7DA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B5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3813" w:type="dxa"/>
            <w:tcBorders>
              <w:tl2br w:val="nil"/>
              <w:tr2bl w:val="nil"/>
            </w:tcBorders>
            <w:shd w:val="clear" w:color="auto" w:fill="C7DA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34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联系人及联系方式</w:t>
            </w:r>
          </w:p>
        </w:tc>
      </w:tr>
      <w:tr w14:paraId="4C0B05C7">
        <w:tblPrEx>
          <w:tblBorders>
            <w:top w:val="double" w:color="00B0F0" w:sz="4" w:space="0"/>
            <w:left w:val="double" w:color="00B0F0" w:sz="4" w:space="0"/>
            <w:bottom w:val="double" w:color="00B0F0" w:sz="4" w:space="0"/>
            <w:right w:val="double" w:color="00B0F0" w:sz="4" w:space="0"/>
            <w:insideH w:val="double" w:color="00B0F0" w:sz="4" w:space="0"/>
            <w:insideV w:val="doub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3F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马克思主义学院</w:t>
            </w:r>
          </w:p>
        </w:tc>
        <w:tc>
          <w:tcPr>
            <w:tcW w:w="639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59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思想政治教育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中共党史等相关学科或专业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C2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89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38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D1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萍</w:t>
            </w:r>
          </w:p>
          <w:p w14:paraId="540EE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电话：0913-2133896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13571395899</w:t>
            </w:r>
          </w:p>
          <w:p w14:paraId="5AF5F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邮箱：651300158@qq.com</w:t>
            </w:r>
          </w:p>
        </w:tc>
      </w:tr>
      <w:tr w14:paraId="0EF30642">
        <w:tblPrEx>
          <w:tblBorders>
            <w:top w:val="double" w:color="00B0F0" w:sz="4" w:space="0"/>
            <w:left w:val="double" w:color="00B0F0" w:sz="4" w:space="0"/>
            <w:bottom w:val="double" w:color="00B0F0" w:sz="4" w:space="0"/>
            <w:right w:val="double" w:color="00B0F0" w:sz="4" w:space="0"/>
            <w:insideH w:val="double" w:color="00B0F0" w:sz="4" w:space="0"/>
            <w:insideV w:val="doub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FB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教育科学学院</w:t>
            </w:r>
          </w:p>
        </w:tc>
        <w:tc>
          <w:tcPr>
            <w:tcW w:w="639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2E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教育学、学前教育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小学教育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科学教育、教育技术学</w:t>
            </w:r>
          </w:p>
          <w:p w14:paraId="161E7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等相关学科或专业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C7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E7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38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8B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李西彩</w:t>
            </w:r>
          </w:p>
          <w:p w14:paraId="38247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电话：0913-2133261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15829439086</w:t>
            </w:r>
          </w:p>
          <w:p w14:paraId="4C68A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instrText xml:space="preserve"> HYPERLINK "mailto:1052480224@qq.com" \o "mailto:1052480224@qq.com" </w:instrTex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邮箱：1052480224@qq.com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132F47A4">
        <w:tblPrEx>
          <w:tblBorders>
            <w:top w:val="double" w:color="00B0F0" w:sz="4" w:space="0"/>
            <w:left w:val="double" w:color="00B0F0" w:sz="4" w:space="0"/>
            <w:bottom w:val="double" w:color="00B0F0" w:sz="4" w:space="0"/>
            <w:right w:val="double" w:color="00B0F0" w:sz="4" w:space="0"/>
            <w:insideH w:val="double" w:color="00B0F0" w:sz="4" w:space="0"/>
            <w:insideV w:val="doub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CD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经济与管理学院</w:t>
            </w:r>
          </w:p>
        </w:tc>
        <w:tc>
          <w:tcPr>
            <w:tcW w:w="639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6A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管理科学与工程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农业经济管理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管理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旅游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管理</w:t>
            </w:r>
          </w:p>
          <w:p w14:paraId="2CB67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等相关学科或专业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51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CE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38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89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eastAsia="zh-CN" w:bidi="ar"/>
              </w:rPr>
              <w:t>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eastAsia="zh-CN" w:bidi="ar"/>
              </w:rPr>
              <w:t>梁</w:t>
            </w:r>
          </w:p>
          <w:p w14:paraId="4F080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电话：0913-2133020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15291308685</w:t>
            </w:r>
          </w:p>
          <w:p w14:paraId="06AED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邮箱：39346845@qq.com</w:t>
            </w:r>
          </w:p>
        </w:tc>
      </w:tr>
      <w:tr w14:paraId="796A01B2">
        <w:tblPrEx>
          <w:tblBorders>
            <w:top w:val="double" w:color="00B0F0" w:sz="4" w:space="0"/>
            <w:left w:val="double" w:color="00B0F0" w:sz="4" w:space="0"/>
            <w:bottom w:val="double" w:color="00B0F0" w:sz="4" w:space="0"/>
            <w:right w:val="double" w:color="00B0F0" w:sz="4" w:space="0"/>
            <w:insideH w:val="double" w:color="00B0F0" w:sz="4" w:space="0"/>
            <w:insideV w:val="doub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6B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人文学院</w:t>
            </w:r>
          </w:p>
        </w:tc>
        <w:tc>
          <w:tcPr>
            <w:tcW w:w="639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BF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古代文学、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现代文学、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世界文学与比较文学、语文课程教学论、创意写作、世界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史、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网络与新媒体等相关学科或专业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F7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6F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38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EC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赵前明</w:t>
            </w:r>
          </w:p>
          <w:p w14:paraId="4F87A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电话：0913-2133007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13892330069</w:t>
            </w:r>
          </w:p>
          <w:p w14:paraId="7068C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邮箱：124457820@qq.com</w:t>
            </w:r>
          </w:p>
        </w:tc>
      </w:tr>
      <w:tr w14:paraId="6D4F1E25">
        <w:tblPrEx>
          <w:tblBorders>
            <w:top w:val="double" w:color="00B0F0" w:sz="4" w:space="0"/>
            <w:left w:val="double" w:color="00B0F0" w:sz="4" w:space="0"/>
            <w:bottom w:val="double" w:color="00B0F0" w:sz="4" w:space="0"/>
            <w:right w:val="double" w:color="00B0F0" w:sz="4" w:space="0"/>
            <w:insideH w:val="double" w:color="00B0F0" w:sz="4" w:space="0"/>
            <w:insideV w:val="doub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54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外国语学院</w:t>
            </w:r>
          </w:p>
        </w:tc>
        <w:tc>
          <w:tcPr>
            <w:tcW w:w="639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73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英语、日语、俄语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05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24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8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B2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李海荣</w:t>
            </w:r>
          </w:p>
          <w:p w14:paraId="74CEB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电话：0913-2133076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15291302651</w:t>
            </w:r>
          </w:p>
          <w:p w14:paraId="646F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instrText xml:space="preserve"> HYPERLINK "mailto:1042799661@qq.com" \o "mailto:1042799661@qq.com" </w:instrTex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邮箱：1042799661@qq.com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1C9E6161">
        <w:tblPrEx>
          <w:tblBorders>
            <w:top w:val="double" w:color="00B0F0" w:sz="4" w:space="0"/>
            <w:left w:val="double" w:color="00B0F0" w:sz="4" w:space="0"/>
            <w:bottom w:val="double" w:color="00B0F0" w:sz="4" w:space="0"/>
            <w:right w:val="double" w:color="00B0F0" w:sz="4" w:space="0"/>
            <w:insideH w:val="double" w:color="00B0F0" w:sz="4" w:space="0"/>
            <w:insideV w:val="doub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E7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数学与统计学院</w:t>
            </w:r>
          </w:p>
        </w:tc>
        <w:tc>
          <w:tcPr>
            <w:tcW w:w="639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9D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数学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与应用数学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统计学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数据科学与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大数据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技术</w:t>
            </w:r>
          </w:p>
          <w:p w14:paraId="2D7C2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等相关学科或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41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DA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38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D6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斌</w:t>
            </w:r>
          </w:p>
          <w:p w14:paraId="5DA1C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电话：0913-2133968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13992340605</w:t>
            </w:r>
          </w:p>
          <w:p w14:paraId="04852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邮箱：ccbb3344@163.com</w:t>
            </w:r>
          </w:p>
        </w:tc>
      </w:tr>
      <w:tr w14:paraId="09EDEFC7">
        <w:tblPrEx>
          <w:tblBorders>
            <w:top w:val="double" w:color="00B0F0" w:sz="4" w:space="0"/>
            <w:left w:val="double" w:color="00B0F0" w:sz="4" w:space="0"/>
            <w:bottom w:val="double" w:color="00B0F0" w:sz="4" w:space="0"/>
            <w:right w:val="double" w:color="00B0F0" w:sz="4" w:space="0"/>
            <w:insideH w:val="double" w:color="00B0F0" w:sz="4" w:space="0"/>
            <w:insideV w:val="doub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FC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物理与电气工程学院</w:t>
            </w:r>
          </w:p>
        </w:tc>
        <w:tc>
          <w:tcPr>
            <w:tcW w:w="639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DD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物理学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光电信息科学与工程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电气工程及其自动化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、电子信息科学与技术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等相关学科或专业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6C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E3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38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E0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张修兴</w:t>
            </w:r>
          </w:p>
          <w:p w14:paraId="7EA7C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电话：0913-2133053     15769231958</w:t>
            </w:r>
          </w:p>
          <w:p w14:paraId="5FEB9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邮箱：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instrText xml:space="preserve"> HYPERLINK "mailto:253906217@qq.com" </w:instrTex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253906217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@qq.com</w:t>
            </w:r>
          </w:p>
        </w:tc>
      </w:tr>
      <w:tr w14:paraId="029B8DE9">
        <w:tblPrEx>
          <w:tblBorders>
            <w:top w:val="double" w:color="00B0F0" w:sz="4" w:space="0"/>
            <w:left w:val="double" w:color="00B0F0" w:sz="4" w:space="0"/>
            <w:bottom w:val="double" w:color="00B0F0" w:sz="4" w:space="0"/>
            <w:right w:val="double" w:color="00B0F0" w:sz="4" w:space="0"/>
            <w:insideH w:val="double" w:color="00B0F0" w:sz="4" w:space="0"/>
            <w:insideV w:val="doub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95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化学与材料学院</w:t>
            </w:r>
          </w:p>
        </w:tc>
        <w:tc>
          <w:tcPr>
            <w:tcW w:w="639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9B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化学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应用化学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能源化学工程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材料化学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材料科学与工程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等相关学科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30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4C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38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78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刘展晴</w:t>
            </w:r>
          </w:p>
          <w:p w14:paraId="1DC15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电话：0913-2136919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13429736635</w:t>
            </w:r>
          </w:p>
          <w:p w14:paraId="122B6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邮箱：wnliuzq@126.com</w:t>
            </w:r>
          </w:p>
        </w:tc>
      </w:tr>
      <w:tr w14:paraId="162392FA">
        <w:tblPrEx>
          <w:tblBorders>
            <w:top w:val="double" w:color="00B0F0" w:sz="4" w:space="0"/>
            <w:left w:val="double" w:color="00B0F0" w:sz="4" w:space="0"/>
            <w:bottom w:val="double" w:color="00B0F0" w:sz="4" w:space="0"/>
            <w:right w:val="double" w:color="00B0F0" w:sz="4" w:space="0"/>
            <w:insideH w:val="double" w:color="00B0F0" w:sz="4" w:space="0"/>
            <w:insideV w:val="doub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78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计算机学院</w:t>
            </w:r>
          </w:p>
        </w:tc>
        <w:tc>
          <w:tcPr>
            <w:tcW w:w="639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BB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计算机科学与技术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软件工程、数字媒体技术、信息安全</w:t>
            </w:r>
          </w:p>
          <w:p w14:paraId="061EF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等相关学科或专业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F3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8A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38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BA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杨方琦</w:t>
            </w:r>
          </w:p>
          <w:p w14:paraId="28907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电话：0913-2133052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15929260887</w:t>
            </w:r>
          </w:p>
          <w:p w14:paraId="15DD8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邮箱：277956675@qq.com</w:t>
            </w:r>
          </w:p>
        </w:tc>
      </w:tr>
      <w:tr w14:paraId="1B1D4B62">
        <w:tblPrEx>
          <w:tblBorders>
            <w:top w:val="double" w:color="00B0F0" w:sz="4" w:space="0"/>
            <w:left w:val="double" w:color="00B0F0" w:sz="4" w:space="0"/>
            <w:bottom w:val="double" w:color="00B0F0" w:sz="4" w:space="0"/>
            <w:right w:val="double" w:color="00B0F0" w:sz="4" w:space="0"/>
            <w:insideH w:val="double" w:color="00B0F0" w:sz="4" w:space="0"/>
            <w:insideV w:val="doub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38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环境与生命科学学院</w:t>
            </w:r>
          </w:p>
        </w:tc>
        <w:tc>
          <w:tcPr>
            <w:tcW w:w="639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E9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生物科学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地理科学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农业资源与环境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生物制药</w:t>
            </w:r>
          </w:p>
          <w:p w14:paraId="207A8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等相关学科或专业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FA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B3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8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24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吴逸群</w:t>
            </w:r>
          </w:p>
          <w:p w14:paraId="3B2FF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电话：0913-2133396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15191316126</w:t>
            </w:r>
          </w:p>
          <w:p w14:paraId="33970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邮箱：286679843@qq.com</w:t>
            </w:r>
          </w:p>
        </w:tc>
      </w:tr>
      <w:tr w14:paraId="3924ED90">
        <w:tblPrEx>
          <w:tblBorders>
            <w:top w:val="double" w:color="00B0F0" w:sz="4" w:space="0"/>
            <w:left w:val="double" w:color="00B0F0" w:sz="4" w:space="0"/>
            <w:bottom w:val="double" w:color="00B0F0" w:sz="4" w:space="0"/>
            <w:right w:val="double" w:color="00B0F0" w:sz="4" w:space="0"/>
            <w:insideH w:val="double" w:color="00B0F0" w:sz="4" w:space="0"/>
            <w:insideV w:val="doub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46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音乐学院</w:t>
            </w:r>
          </w:p>
        </w:tc>
        <w:tc>
          <w:tcPr>
            <w:tcW w:w="639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EE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音乐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学（钢琴、指挥、声乐、器乐）、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舞蹈学</w:t>
            </w:r>
          </w:p>
          <w:p w14:paraId="7D682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等相关学科或专业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CF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41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8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7E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鹏</w:t>
            </w:r>
          </w:p>
          <w:p w14:paraId="2CCFC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电话：0913-2133992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15709130333邮箱：982114903@qq.com</w:t>
            </w:r>
          </w:p>
        </w:tc>
      </w:tr>
      <w:tr w14:paraId="6C7A4668">
        <w:tblPrEx>
          <w:tblBorders>
            <w:top w:val="double" w:color="00B0F0" w:sz="4" w:space="0"/>
            <w:left w:val="double" w:color="00B0F0" w:sz="4" w:space="0"/>
            <w:bottom w:val="double" w:color="00B0F0" w:sz="4" w:space="0"/>
            <w:right w:val="double" w:color="00B0F0" w:sz="4" w:space="0"/>
            <w:insideH w:val="double" w:color="00B0F0" w:sz="4" w:space="0"/>
            <w:insideV w:val="doub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CF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体育学院</w:t>
            </w:r>
          </w:p>
        </w:tc>
        <w:tc>
          <w:tcPr>
            <w:tcW w:w="639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7F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体育教育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社会体育指导与管理</w:t>
            </w:r>
          </w:p>
          <w:p w14:paraId="60FEC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等相关学科或专业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B5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DC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8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AE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王居海</w:t>
            </w:r>
          </w:p>
          <w:p w14:paraId="394B2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电话：0913-2136920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13992333818</w:t>
            </w:r>
          </w:p>
          <w:p w14:paraId="7FAC7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邮箱：57864469@qq.com</w:t>
            </w:r>
          </w:p>
        </w:tc>
      </w:tr>
      <w:tr w14:paraId="1316A52E">
        <w:tblPrEx>
          <w:tblBorders>
            <w:top w:val="double" w:color="00B0F0" w:sz="4" w:space="0"/>
            <w:left w:val="double" w:color="00B0F0" w:sz="4" w:space="0"/>
            <w:bottom w:val="double" w:color="00B0F0" w:sz="4" w:space="0"/>
            <w:right w:val="double" w:color="00B0F0" w:sz="4" w:space="0"/>
            <w:insideH w:val="double" w:color="00B0F0" w:sz="4" w:space="0"/>
            <w:insideV w:val="doub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3E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美术学院</w:t>
            </w:r>
          </w:p>
        </w:tc>
        <w:tc>
          <w:tcPr>
            <w:tcW w:w="639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68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美术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学（理论研究、写意人物）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F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E1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8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7B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石海彬</w:t>
            </w:r>
          </w:p>
          <w:p w14:paraId="2A6E0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电话：0913-8263590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15929041558</w:t>
            </w:r>
          </w:p>
          <w:p w14:paraId="79D6A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邮箱：84816068@qq.com</w:t>
            </w:r>
          </w:p>
        </w:tc>
      </w:tr>
      <w:tr w14:paraId="093178BF">
        <w:tblPrEx>
          <w:tblBorders>
            <w:top w:val="double" w:color="00B0F0" w:sz="4" w:space="0"/>
            <w:left w:val="double" w:color="00B0F0" w:sz="4" w:space="0"/>
            <w:bottom w:val="double" w:color="00B0F0" w:sz="4" w:space="0"/>
            <w:right w:val="double" w:color="00B0F0" w:sz="4" w:space="0"/>
            <w:insideH w:val="double" w:color="00B0F0" w:sz="4" w:space="0"/>
            <w:insideV w:val="doub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A3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传媒学院</w:t>
            </w:r>
          </w:p>
        </w:tc>
        <w:tc>
          <w:tcPr>
            <w:tcW w:w="639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72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戏剧与影视学、设计学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等相关学科或专业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AB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23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8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F4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曹熙斌</w:t>
            </w:r>
          </w:p>
          <w:p w14:paraId="4759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电话：0913-8263599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13572393926</w:t>
            </w:r>
          </w:p>
          <w:p w14:paraId="68043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邮箱：1325197315@qq.com</w:t>
            </w:r>
          </w:p>
        </w:tc>
      </w:tr>
      <w:tr w14:paraId="0122663D">
        <w:tblPrEx>
          <w:tblBorders>
            <w:top w:val="double" w:color="00B0F0" w:sz="4" w:space="0"/>
            <w:left w:val="double" w:color="00B0F0" w:sz="4" w:space="0"/>
            <w:bottom w:val="double" w:color="00B0F0" w:sz="4" w:space="0"/>
            <w:right w:val="double" w:color="00B0F0" w:sz="4" w:space="0"/>
            <w:insideH w:val="double" w:color="00B0F0" w:sz="4" w:space="0"/>
            <w:insideV w:val="doub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4D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 xml:space="preserve">莫斯科艺术学院 </w:t>
            </w:r>
          </w:p>
        </w:tc>
        <w:tc>
          <w:tcPr>
            <w:tcW w:w="639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44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美术学（油画、视觉传达）、学前教育、音乐学（声乐、器乐）等相关学科或专业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3E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59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8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4B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殷晓克</w:t>
            </w:r>
          </w:p>
          <w:p w14:paraId="39005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电话：0913-2133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028  13992399091</w:t>
            </w:r>
          </w:p>
          <w:p w14:paraId="6BC95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bidi="ar"/>
              </w:rPr>
              <w:t>邮箱：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5263961@qq.com</w:t>
            </w:r>
          </w:p>
        </w:tc>
      </w:tr>
    </w:tbl>
    <w:p w14:paraId="7F477B69">
      <w:pPr>
        <w:jc w:val="center"/>
        <w:rPr>
          <w:rFonts w:hint="default"/>
          <w:lang w:val="en-US" w:eastAsia="zh-CN"/>
        </w:rPr>
      </w:pPr>
    </w:p>
    <w:p w14:paraId="3B727619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850" w:right="1020" w:bottom="85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YTMyN2M1MmVlMDU1ZGFhNjY2NDBkYjI1YzNjZTAifQ=="/>
  </w:docVars>
  <w:rsids>
    <w:rsidRoot w:val="04D72501"/>
    <w:rsid w:val="00CF610B"/>
    <w:rsid w:val="00D97760"/>
    <w:rsid w:val="019D4757"/>
    <w:rsid w:val="04D72501"/>
    <w:rsid w:val="055B2868"/>
    <w:rsid w:val="07824E3E"/>
    <w:rsid w:val="1A1D06F2"/>
    <w:rsid w:val="1D3B0F45"/>
    <w:rsid w:val="1F8A793E"/>
    <w:rsid w:val="1F9C19F5"/>
    <w:rsid w:val="21E64C57"/>
    <w:rsid w:val="26890B77"/>
    <w:rsid w:val="2F82518E"/>
    <w:rsid w:val="3E976E3C"/>
    <w:rsid w:val="3F6B3283"/>
    <w:rsid w:val="438A4CDB"/>
    <w:rsid w:val="48552FBC"/>
    <w:rsid w:val="490D7CA8"/>
    <w:rsid w:val="4A885B59"/>
    <w:rsid w:val="51AF1064"/>
    <w:rsid w:val="54603E14"/>
    <w:rsid w:val="581C1B4C"/>
    <w:rsid w:val="5A0A1945"/>
    <w:rsid w:val="5B246A93"/>
    <w:rsid w:val="60E7594C"/>
    <w:rsid w:val="64297179"/>
    <w:rsid w:val="64E357DA"/>
    <w:rsid w:val="66B4456C"/>
    <w:rsid w:val="6DA12AB5"/>
    <w:rsid w:val="79B0209F"/>
    <w:rsid w:val="79E101CC"/>
    <w:rsid w:val="7E50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3103</Words>
  <Characters>3748</Characters>
  <Lines>0</Lines>
  <Paragraphs>0</Paragraphs>
  <TotalTime>38</TotalTime>
  <ScaleCrop>false</ScaleCrop>
  <LinksUpToDate>false</LinksUpToDate>
  <CharactersWithSpaces>3879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2024-03-11T14:04:00Z</dcterms:created>
  <dc:creator>蓝天</dc:creator>
  <cp:lastModifiedBy>蓝天</cp:lastModifiedBy>
  <cp:lastPrinted>2024-03-12T01:01:00Z</cp:lastPrinted>
  <dcterms:modified xsi:type="dcterms:W3CDTF">2024-12-31T08:16:14Z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7D5D05AB00B1418D93D89E7AFD9B889F_11</vt:lpwstr>
  </property>
</Properties>
</file>