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eastAsia="zh-CN"/>
        </w:rPr>
        <w:t>附件</w:t>
      </w:r>
      <w:r>
        <w:rPr>
          <w:rFonts w:hint="eastAsia" w:ascii="方正仿宋_GBK" w:eastAsia="方正仿宋_GBK"/>
          <w:sz w:val="32"/>
          <w:szCs w:val="32"/>
          <w:highlight w:val="none"/>
          <w:lang w:val="en-US" w:eastAsia="zh-CN"/>
        </w:rPr>
        <w:t>1</w:t>
      </w:r>
    </w:p>
    <w:tbl>
      <w:tblPr>
        <w:tblStyle w:val="5"/>
        <w:tblW w:w="14105" w:type="dxa"/>
        <w:tblInd w:w="-663" w:type="dxa"/>
        <w:tblLayout w:type="fixed"/>
        <w:tblCellMar>
          <w:top w:w="0" w:type="dxa"/>
          <w:left w:w="0" w:type="dxa"/>
          <w:bottom w:w="0" w:type="dxa"/>
          <w:right w:w="0" w:type="dxa"/>
        </w:tblCellMar>
      </w:tblPr>
      <w:tblGrid>
        <w:gridCol w:w="600"/>
        <w:gridCol w:w="1770"/>
        <w:gridCol w:w="1230"/>
        <w:gridCol w:w="1125"/>
        <w:gridCol w:w="1305"/>
        <w:gridCol w:w="1065"/>
        <w:gridCol w:w="885"/>
        <w:gridCol w:w="990"/>
        <w:gridCol w:w="5135"/>
      </w:tblGrid>
      <w:tr>
        <w:tblPrEx>
          <w:tblLayout w:type="fixed"/>
          <w:tblCellMar>
            <w:top w:w="0" w:type="dxa"/>
            <w:left w:w="0" w:type="dxa"/>
            <w:bottom w:w="0" w:type="dxa"/>
            <w:right w:w="0" w:type="dxa"/>
          </w:tblCellMar>
        </w:tblPrEx>
        <w:trPr>
          <w:trHeight w:val="540" w:hRule="atLeast"/>
        </w:trPr>
        <w:tc>
          <w:tcPr>
            <w:tcW w:w="14105"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28"/>
                <w:szCs w:val="28"/>
                <w:u w:val="none"/>
              </w:rPr>
            </w:pPr>
            <w:r>
              <w:rPr>
                <w:rFonts w:hint="eastAsia" w:ascii="方正小标宋_GBK" w:hAnsi="方正小标宋_GBK" w:eastAsia="方正小标宋_GBK" w:cs="方正小标宋_GBK"/>
                <w:i w:val="0"/>
                <w:color w:val="000000"/>
                <w:kern w:val="0"/>
                <w:sz w:val="32"/>
                <w:szCs w:val="32"/>
                <w:u w:val="none"/>
                <w:lang w:val="en-US" w:eastAsia="zh-CN" w:bidi="ar"/>
              </w:rPr>
              <w:t>重庆市铜梁区保安服务有限公司派往重庆市铜梁区公安局警务辅助人员招聘条件一览表</w:t>
            </w:r>
          </w:p>
        </w:tc>
      </w:tr>
      <w:tr>
        <w:tblPrEx>
          <w:tblLayout w:type="fixed"/>
          <w:tblCellMar>
            <w:top w:w="0" w:type="dxa"/>
            <w:left w:w="0" w:type="dxa"/>
            <w:bottom w:w="0" w:type="dxa"/>
            <w:right w:w="0" w:type="dxa"/>
          </w:tblCellMar>
        </w:tblPrEx>
        <w:trPr>
          <w:trHeight w:val="368" w:hRule="atLeast"/>
        </w:trPr>
        <w:tc>
          <w:tcPr>
            <w:tcW w:w="6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77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工作单位</w:t>
            </w:r>
          </w:p>
        </w:tc>
        <w:tc>
          <w:tcPr>
            <w:tcW w:w="123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辅警类别</w:t>
            </w:r>
          </w:p>
        </w:tc>
        <w:tc>
          <w:tcPr>
            <w:tcW w:w="1125"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岗位类别</w:t>
            </w:r>
          </w:p>
        </w:tc>
        <w:tc>
          <w:tcPr>
            <w:tcW w:w="1305"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报名岗位</w:t>
            </w:r>
          </w:p>
        </w:tc>
        <w:tc>
          <w:tcPr>
            <w:tcW w:w="1065"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招聘人数</w:t>
            </w:r>
          </w:p>
        </w:tc>
        <w:tc>
          <w:tcPr>
            <w:tcW w:w="885"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性别</w:t>
            </w:r>
          </w:p>
        </w:tc>
        <w:tc>
          <w:tcPr>
            <w:tcW w:w="99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学历要求</w:t>
            </w:r>
          </w:p>
        </w:tc>
        <w:tc>
          <w:tcPr>
            <w:tcW w:w="5135"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资格条件和工作能力要求</w:t>
            </w:r>
          </w:p>
        </w:tc>
      </w:tr>
      <w:tr>
        <w:tblPrEx>
          <w:tblLayout w:type="fixed"/>
          <w:tblCellMar>
            <w:top w:w="0" w:type="dxa"/>
            <w:left w:w="0" w:type="dxa"/>
            <w:bottom w:w="0" w:type="dxa"/>
            <w:right w:w="0" w:type="dxa"/>
          </w:tblCellMar>
        </w:tblPrEx>
        <w:trPr>
          <w:trHeight w:val="315" w:hRule="atLeast"/>
        </w:trPr>
        <w:tc>
          <w:tcPr>
            <w:tcW w:w="600" w:type="dxa"/>
            <w:vMerge w:val="restart"/>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70"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城区派出所、旧县片区派出所</w:t>
            </w:r>
          </w:p>
        </w:tc>
        <w:tc>
          <w:tcPr>
            <w:tcW w:w="1230"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勤务辅警</w:t>
            </w:r>
          </w:p>
        </w:tc>
        <w:tc>
          <w:tcPr>
            <w:tcW w:w="1125"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治安辅助类</w:t>
            </w:r>
          </w:p>
        </w:tc>
        <w:tc>
          <w:tcPr>
            <w:tcW w:w="1305"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社区警务岗1</w:t>
            </w:r>
          </w:p>
        </w:tc>
        <w:tc>
          <w:tcPr>
            <w:tcW w:w="1065"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7</w:t>
            </w:r>
          </w:p>
        </w:tc>
        <w:tc>
          <w:tcPr>
            <w:tcW w:w="885"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w:t>
            </w:r>
          </w:p>
        </w:tc>
        <w:tc>
          <w:tcPr>
            <w:tcW w:w="990"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大专及以上</w:t>
            </w:r>
          </w:p>
        </w:tc>
        <w:tc>
          <w:tcPr>
            <w:tcW w:w="5135" w:type="dxa"/>
            <w:tcBorders>
              <w:top w:val="nil"/>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1.具有正常履职的身体条件；</w:t>
            </w:r>
          </w:p>
        </w:tc>
      </w:tr>
      <w:tr>
        <w:tblPrEx>
          <w:tblLayout w:type="fixed"/>
          <w:tblCellMar>
            <w:top w:w="0" w:type="dxa"/>
            <w:left w:w="0" w:type="dxa"/>
            <w:bottom w:w="0" w:type="dxa"/>
            <w:right w:w="0" w:type="dxa"/>
          </w:tblCellMar>
        </w:tblPrEx>
        <w:trPr>
          <w:trHeight w:val="371" w:hRule="atLeast"/>
        </w:trPr>
        <w:tc>
          <w:tcPr>
            <w:tcW w:w="600" w:type="dxa"/>
            <w:vMerge w:val="continue"/>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0"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8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35" w:type="dxa"/>
            <w:tcBorders>
              <w:top w:val="nil"/>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2.具备较好的语言和文字表达能力，较强的沟通能力；</w:t>
            </w:r>
          </w:p>
        </w:tc>
      </w:tr>
      <w:tr>
        <w:tblPrEx>
          <w:tblLayout w:type="fixed"/>
          <w:tblCellMar>
            <w:top w:w="0" w:type="dxa"/>
            <w:left w:w="0" w:type="dxa"/>
            <w:bottom w:w="0" w:type="dxa"/>
            <w:right w:w="0" w:type="dxa"/>
          </w:tblCellMar>
        </w:tblPrEx>
        <w:trPr>
          <w:trHeight w:val="370" w:hRule="atLeast"/>
        </w:trPr>
        <w:tc>
          <w:tcPr>
            <w:tcW w:w="600" w:type="dxa"/>
            <w:vMerge w:val="continue"/>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0"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8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35" w:type="dxa"/>
            <w:tcBorders>
              <w:top w:val="nil"/>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3.取得E及以上驾照能熟练驾驶车辆者优先；</w:t>
            </w:r>
          </w:p>
        </w:tc>
      </w:tr>
      <w:tr>
        <w:tblPrEx>
          <w:tblLayout w:type="fixed"/>
          <w:tblCellMar>
            <w:top w:w="0" w:type="dxa"/>
            <w:left w:w="0" w:type="dxa"/>
            <w:bottom w:w="0" w:type="dxa"/>
            <w:right w:w="0" w:type="dxa"/>
          </w:tblCellMar>
        </w:tblPrEx>
        <w:trPr>
          <w:trHeight w:val="388" w:hRule="atLeast"/>
        </w:trPr>
        <w:tc>
          <w:tcPr>
            <w:tcW w:w="600" w:type="dxa"/>
            <w:vMerge w:val="continue"/>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0"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8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4.退伍军人可放宽至高中学历。</w:t>
            </w:r>
          </w:p>
        </w:tc>
      </w:tr>
      <w:tr>
        <w:tblPrEx>
          <w:tblLayout w:type="fixed"/>
          <w:tblCellMar>
            <w:top w:w="0" w:type="dxa"/>
            <w:left w:w="0" w:type="dxa"/>
            <w:bottom w:w="0" w:type="dxa"/>
            <w:right w:w="0" w:type="dxa"/>
          </w:tblCellMar>
        </w:tblPrEx>
        <w:trPr>
          <w:trHeight w:val="240" w:hRule="atLeast"/>
        </w:trPr>
        <w:tc>
          <w:tcPr>
            <w:tcW w:w="600" w:type="dxa"/>
            <w:vMerge w:val="restart"/>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70"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安居、少云、侣俸、平滩片区派出所</w:t>
            </w:r>
          </w:p>
        </w:tc>
        <w:tc>
          <w:tcPr>
            <w:tcW w:w="1230"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勤务辅警</w:t>
            </w:r>
          </w:p>
        </w:tc>
        <w:tc>
          <w:tcPr>
            <w:tcW w:w="1125"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治安辅助类</w:t>
            </w:r>
          </w:p>
        </w:tc>
        <w:tc>
          <w:tcPr>
            <w:tcW w:w="1305"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社区警务岗2</w:t>
            </w:r>
          </w:p>
        </w:tc>
        <w:tc>
          <w:tcPr>
            <w:tcW w:w="1065"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7</w:t>
            </w:r>
          </w:p>
        </w:tc>
        <w:tc>
          <w:tcPr>
            <w:tcW w:w="885"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w:t>
            </w:r>
          </w:p>
        </w:tc>
        <w:tc>
          <w:tcPr>
            <w:tcW w:w="990"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大专及以上</w:t>
            </w:r>
          </w:p>
        </w:tc>
        <w:tc>
          <w:tcPr>
            <w:tcW w:w="5135" w:type="dxa"/>
            <w:tcBorders>
              <w:top w:val="nil"/>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1.具有正常履职的身体条件；</w:t>
            </w:r>
          </w:p>
        </w:tc>
      </w:tr>
      <w:tr>
        <w:tblPrEx>
          <w:tblLayout w:type="fixed"/>
          <w:tblCellMar>
            <w:top w:w="0" w:type="dxa"/>
            <w:left w:w="0" w:type="dxa"/>
            <w:bottom w:w="0" w:type="dxa"/>
            <w:right w:w="0" w:type="dxa"/>
          </w:tblCellMar>
        </w:tblPrEx>
        <w:trPr>
          <w:trHeight w:val="374" w:hRule="atLeast"/>
        </w:trPr>
        <w:tc>
          <w:tcPr>
            <w:tcW w:w="600" w:type="dxa"/>
            <w:vMerge w:val="continue"/>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8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35" w:type="dxa"/>
            <w:tcBorders>
              <w:top w:val="nil"/>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2.具备较好的语言和文字表达能力，较强的沟通能力；</w:t>
            </w:r>
          </w:p>
        </w:tc>
      </w:tr>
      <w:tr>
        <w:tblPrEx>
          <w:tblLayout w:type="fixed"/>
          <w:tblCellMar>
            <w:top w:w="0" w:type="dxa"/>
            <w:left w:w="0" w:type="dxa"/>
            <w:bottom w:w="0" w:type="dxa"/>
            <w:right w:w="0" w:type="dxa"/>
          </w:tblCellMar>
        </w:tblPrEx>
        <w:trPr>
          <w:trHeight w:val="315" w:hRule="atLeast"/>
        </w:trPr>
        <w:tc>
          <w:tcPr>
            <w:tcW w:w="600" w:type="dxa"/>
            <w:vMerge w:val="continue"/>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8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35" w:type="dxa"/>
            <w:tcBorders>
              <w:top w:val="nil"/>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3.取得E及以上驾照能熟练驾驶车辆者优先；</w:t>
            </w:r>
          </w:p>
        </w:tc>
      </w:tr>
      <w:tr>
        <w:tblPrEx>
          <w:tblLayout w:type="fixed"/>
          <w:tblCellMar>
            <w:top w:w="0" w:type="dxa"/>
            <w:left w:w="0" w:type="dxa"/>
            <w:bottom w:w="0" w:type="dxa"/>
            <w:right w:w="0" w:type="dxa"/>
          </w:tblCellMar>
        </w:tblPrEx>
        <w:trPr>
          <w:trHeight w:val="383" w:hRule="atLeast"/>
        </w:trPr>
        <w:tc>
          <w:tcPr>
            <w:tcW w:w="600" w:type="dxa"/>
            <w:vMerge w:val="continue"/>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8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4.退伍军人可放宽至高中学历。</w:t>
            </w:r>
          </w:p>
        </w:tc>
      </w:tr>
      <w:tr>
        <w:tblPrEx>
          <w:tblLayout w:type="fixed"/>
          <w:tblCellMar>
            <w:top w:w="0" w:type="dxa"/>
            <w:left w:w="0" w:type="dxa"/>
            <w:bottom w:w="0" w:type="dxa"/>
            <w:right w:w="0" w:type="dxa"/>
          </w:tblCellMar>
        </w:tblPrEx>
        <w:trPr>
          <w:trHeight w:val="342" w:hRule="atLeast"/>
        </w:trPr>
        <w:tc>
          <w:tcPr>
            <w:tcW w:w="600" w:type="dxa"/>
            <w:vMerge w:val="restart"/>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70"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石鱼、大庙、永嘉片区派出所</w:t>
            </w:r>
          </w:p>
        </w:tc>
        <w:tc>
          <w:tcPr>
            <w:tcW w:w="1230"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勤务辅警</w:t>
            </w:r>
          </w:p>
        </w:tc>
        <w:tc>
          <w:tcPr>
            <w:tcW w:w="1125"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治安辅助类</w:t>
            </w:r>
          </w:p>
        </w:tc>
        <w:tc>
          <w:tcPr>
            <w:tcW w:w="1305"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社区警务岗3</w:t>
            </w:r>
          </w:p>
        </w:tc>
        <w:tc>
          <w:tcPr>
            <w:tcW w:w="1065"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w:t>
            </w:r>
          </w:p>
        </w:tc>
        <w:tc>
          <w:tcPr>
            <w:tcW w:w="885"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w:t>
            </w:r>
          </w:p>
        </w:tc>
        <w:tc>
          <w:tcPr>
            <w:tcW w:w="990"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大专及以上</w:t>
            </w:r>
          </w:p>
        </w:tc>
        <w:tc>
          <w:tcPr>
            <w:tcW w:w="5135" w:type="dxa"/>
            <w:tcBorders>
              <w:top w:val="nil"/>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1.具有正常履职的身体条件；</w:t>
            </w:r>
          </w:p>
        </w:tc>
      </w:tr>
      <w:tr>
        <w:tblPrEx>
          <w:tblLayout w:type="fixed"/>
          <w:tblCellMar>
            <w:top w:w="0" w:type="dxa"/>
            <w:left w:w="0" w:type="dxa"/>
            <w:bottom w:w="0" w:type="dxa"/>
            <w:right w:w="0" w:type="dxa"/>
          </w:tblCellMar>
        </w:tblPrEx>
        <w:trPr>
          <w:trHeight w:val="140" w:hRule="atLeast"/>
        </w:trPr>
        <w:tc>
          <w:tcPr>
            <w:tcW w:w="600" w:type="dxa"/>
            <w:vMerge w:val="continue"/>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8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35" w:type="dxa"/>
            <w:tcBorders>
              <w:top w:val="nil"/>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2.具备较好的语言和文字表达能力，较强的沟通能力；</w:t>
            </w:r>
          </w:p>
        </w:tc>
      </w:tr>
      <w:tr>
        <w:tblPrEx>
          <w:tblLayout w:type="fixed"/>
          <w:tblCellMar>
            <w:top w:w="0" w:type="dxa"/>
            <w:left w:w="0" w:type="dxa"/>
            <w:bottom w:w="0" w:type="dxa"/>
            <w:right w:w="0" w:type="dxa"/>
          </w:tblCellMar>
        </w:tblPrEx>
        <w:trPr>
          <w:trHeight w:val="361" w:hRule="atLeast"/>
        </w:trPr>
        <w:tc>
          <w:tcPr>
            <w:tcW w:w="600" w:type="dxa"/>
            <w:vMerge w:val="continue"/>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8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35" w:type="dxa"/>
            <w:tcBorders>
              <w:top w:val="nil"/>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3.取得E及以上驾照能熟练驾驶车辆者优先；</w:t>
            </w:r>
          </w:p>
        </w:tc>
      </w:tr>
      <w:tr>
        <w:tblPrEx>
          <w:tblLayout w:type="fixed"/>
          <w:tblCellMar>
            <w:top w:w="0" w:type="dxa"/>
            <w:left w:w="0" w:type="dxa"/>
            <w:bottom w:w="0" w:type="dxa"/>
            <w:right w:w="0" w:type="dxa"/>
          </w:tblCellMar>
        </w:tblPrEx>
        <w:trPr>
          <w:trHeight w:val="221" w:hRule="atLeast"/>
        </w:trPr>
        <w:tc>
          <w:tcPr>
            <w:tcW w:w="600" w:type="dxa"/>
            <w:vMerge w:val="continue"/>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85"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4.退伍军人可放宽至高中学历。</w:t>
            </w:r>
          </w:p>
        </w:tc>
      </w:tr>
      <w:tr>
        <w:tblPrEx>
          <w:tblLayout w:type="fixed"/>
          <w:tblCellMar>
            <w:top w:w="0" w:type="dxa"/>
            <w:left w:w="0" w:type="dxa"/>
            <w:bottom w:w="0" w:type="dxa"/>
            <w:right w:w="0" w:type="dxa"/>
          </w:tblCellMar>
        </w:tblPrEx>
        <w:trPr>
          <w:trHeight w:val="563" w:hRule="atLeast"/>
        </w:trPr>
        <w:tc>
          <w:tcPr>
            <w:tcW w:w="600"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30"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20</w:t>
            </w:r>
          </w:p>
        </w:tc>
        <w:tc>
          <w:tcPr>
            <w:tcW w:w="885"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35" w:type="dxa"/>
            <w:tcBorders>
              <w:top w:val="nil"/>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25107"/>
    <w:rsid w:val="61D2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Times New Roman"/>
      <w:b/>
      <w:bCs/>
      <w:sz w:val="32"/>
      <w:szCs w:val="32"/>
    </w:rPr>
  </w:style>
  <w:style w:type="paragraph" w:styleId="3">
    <w:name w:val="Body Text"/>
    <w:basedOn w:val="1"/>
    <w:qFormat/>
    <w:uiPriority w:val="0"/>
    <w:pPr>
      <w:spacing w:after="120"/>
    </w:pPr>
  </w:style>
  <w:style w:type="paragraph" w:styleId="4">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2024-12-31T09:27:00Z</dcterms:created>
  <dc:creator>Administrator</dc:creator>
  <cp:lastModifiedBy>Administrator</cp:lastModifiedBy>
  <dcterms:modified xsi:type="dcterms:W3CDTF">2024-12-31T09:28:43Z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