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A54F">
      <w:pPr>
        <w:widowControl/>
        <w:shd w:val="clear" w:color="auto" w:fill="FFFFFF"/>
        <w:spacing w:line="600" w:lineRule="exact"/>
        <w:outlineLvl w:val="0"/>
        <w:rPr>
          <w:rFonts w:hint="default" w:ascii="Times New Roman" w:hAnsi="Times New Roman" w:eastAsia="黑体" w:cs="Times New Roman"/>
          <w:kern w:val="36"/>
          <w:sz w:val="32"/>
          <w:szCs w:val="32"/>
        </w:rPr>
      </w:pPr>
      <w:r>
        <w:rPr>
          <w:rFonts w:hint="default" w:ascii="Times New Roman" w:hAnsi="Times New Roman" w:eastAsia="黑体" w:cs="Times New Roman"/>
          <w:kern w:val="36"/>
          <w:sz w:val="32"/>
          <w:szCs w:val="32"/>
        </w:rPr>
        <w:t>附件2</w:t>
      </w:r>
    </w:p>
    <w:p w14:paraId="5912E9D1">
      <w:pPr>
        <w:widowControl/>
        <w:shd w:val="clear" w:color="auto" w:fill="FFFFFF"/>
        <w:spacing w:line="600" w:lineRule="exact"/>
        <w:jc w:val="center"/>
        <w:outlineLvl w:val="0"/>
        <w:rPr>
          <w:rFonts w:hint="default" w:ascii="Times New Roman" w:hAnsi="Times New Roman" w:eastAsia="方正小标宋简体" w:cs="Times New Roman"/>
          <w:sz w:val="40"/>
          <w:szCs w:val="28"/>
        </w:rPr>
      </w:pPr>
      <w:r>
        <w:rPr>
          <w:rFonts w:hint="default" w:ascii="Times New Roman" w:hAnsi="Times New Roman" w:eastAsia="方正小标宋简体" w:cs="Times New Roman"/>
          <w:spacing w:val="-6"/>
          <w:kern w:val="0"/>
          <w:sz w:val="40"/>
          <w:szCs w:val="28"/>
          <w:lang w:val="en-US" w:eastAsia="zh-CN"/>
        </w:rPr>
        <w:t>202</w:t>
      </w:r>
      <w:r>
        <w:rPr>
          <w:rFonts w:hint="eastAsia" w:ascii="Times New Roman" w:hAnsi="Times New Roman" w:eastAsia="方正小标宋简体" w:cs="Times New Roman"/>
          <w:spacing w:val="-6"/>
          <w:kern w:val="0"/>
          <w:sz w:val="40"/>
          <w:szCs w:val="28"/>
          <w:lang w:val="en-US" w:eastAsia="zh-CN"/>
        </w:rPr>
        <w:t>5</w:t>
      </w:r>
      <w:r>
        <w:rPr>
          <w:rFonts w:hint="default" w:ascii="Times New Roman" w:hAnsi="Times New Roman" w:eastAsia="方正小标宋简体" w:cs="Times New Roman"/>
          <w:spacing w:val="-6"/>
          <w:kern w:val="0"/>
          <w:sz w:val="40"/>
          <w:szCs w:val="28"/>
          <w:lang w:val="en-US" w:eastAsia="zh-CN"/>
        </w:rPr>
        <w:t>年</w:t>
      </w:r>
      <w:r>
        <w:rPr>
          <w:rFonts w:hint="default" w:ascii="Times New Roman" w:hAnsi="Times New Roman" w:eastAsia="方正小标宋简体" w:cs="Times New Roman"/>
          <w:sz w:val="40"/>
          <w:szCs w:val="28"/>
        </w:rPr>
        <w:t>渭南市事业单位公开招聘</w:t>
      </w:r>
    </w:p>
    <w:p w14:paraId="588ACF0B">
      <w:pPr>
        <w:widowControl/>
        <w:shd w:val="clear" w:color="auto" w:fill="FFFFFF"/>
        <w:spacing w:line="600" w:lineRule="exact"/>
        <w:jc w:val="center"/>
        <w:outlineLvl w:val="0"/>
        <w:rPr>
          <w:rFonts w:hint="default" w:ascii="Times New Roman" w:hAnsi="Times New Roman" w:eastAsia="方正小标宋简体" w:cs="Times New Roman"/>
          <w:kern w:val="36"/>
          <w:sz w:val="40"/>
          <w:szCs w:val="40"/>
        </w:rPr>
      </w:pPr>
      <w:r>
        <w:rPr>
          <w:rFonts w:hint="default" w:ascii="Times New Roman" w:hAnsi="Times New Roman" w:eastAsia="方正小标宋简体" w:cs="Times New Roman"/>
          <w:sz w:val="40"/>
          <w:szCs w:val="28"/>
        </w:rPr>
        <w:t>高层次人才和紧缺特殊专业人才</w:t>
      </w:r>
      <w:r>
        <w:rPr>
          <w:rFonts w:hint="default" w:ascii="Times New Roman" w:hAnsi="Times New Roman" w:eastAsia="方正小标宋简体" w:cs="Times New Roman"/>
          <w:kern w:val="36"/>
          <w:sz w:val="40"/>
          <w:szCs w:val="40"/>
        </w:rPr>
        <w:t>激励政策和</w:t>
      </w:r>
    </w:p>
    <w:p w14:paraId="1089F6CA">
      <w:pPr>
        <w:widowControl/>
        <w:shd w:val="clear" w:color="auto" w:fill="FFFFFF"/>
        <w:spacing w:line="600" w:lineRule="exact"/>
        <w:jc w:val="center"/>
        <w:outlineLvl w:val="0"/>
        <w:rPr>
          <w:rFonts w:hint="default" w:ascii="Times New Roman" w:hAnsi="Times New Roman" w:eastAsia="仿宋" w:cs="Times New Roman"/>
          <w:sz w:val="32"/>
          <w:szCs w:val="32"/>
        </w:rPr>
      </w:pPr>
      <w:r>
        <w:rPr>
          <w:rFonts w:hint="default" w:ascii="Times New Roman" w:hAnsi="Times New Roman" w:eastAsia="方正小标宋简体" w:cs="Times New Roman"/>
          <w:kern w:val="36"/>
          <w:sz w:val="40"/>
          <w:szCs w:val="40"/>
          <w:lang w:eastAsia="zh-CN"/>
        </w:rPr>
        <w:t>应聘</w:t>
      </w:r>
      <w:r>
        <w:rPr>
          <w:rFonts w:hint="eastAsia" w:ascii="Times New Roman" w:hAnsi="Times New Roman" w:eastAsia="方正小标宋简体" w:cs="Times New Roman"/>
          <w:kern w:val="36"/>
          <w:sz w:val="40"/>
          <w:szCs w:val="40"/>
          <w:lang w:val="en-US" w:eastAsia="zh-CN"/>
        </w:rPr>
        <w:t>指南</w:t>
      </w:r>
    </w:p>
    <w:p w14:paraId="1DC3555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p>
    <w:p w14:paraId="546C45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一、高层次人才政策待遇</w:t>
      </w:r>
    </w:p>
    <w:p w14:paraId="5B3D831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1.对招聘到市级事业单位的博士、硕士分别给予15万元、5万元补助，分5年等额发放。对招聘到县及县以下事业单位的博士、硕士，补助标准由各县市区制定，原则上不低于市级补助标准。</w:t>
      </w:r>
    </w:p>
    <w:p w14:paraId="0456B6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color w:val="auto"/>
          <w:sz w:val="32"/>
          <w:szCs w:val="32"/>
          <w:lang w:val="en-US" w:eastAsia="zh-CN"/>
        </w:rPr>
        <w:t>2.新招聘的事业单位工作人员服务期不少于5年。期间，不能以任何名义借调、调动到其他部门或参加其他单位的</w:t>
      </w:r>
      <w:r>
        <w:rPr>
          <w:rFonts w:hint="default" w:ascii="Times New Roman" w:hAnsi="Times New Roman" w:eastAsia="仿宋_GB2312" w:cs="Times New Roman"/>
          <w:sz w:val="32"/>
          <w:szCs w:val="32"/>
        </w:rPr>
        <w:t>招聘（考）。对招聘后无正当理由放弃报到的人员和不履行最低服务年限的人员，记入个人诚信档案，退还相关补助金，并按有关规定处理。</w:t>
      </w:r>
    </w:p>
    <w:p w14:paraId="51FEC4E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sz w:val="32"/>
          <w:szCs w:val="32"/>
        </w:rPr>
      </w:pPr>
    </w:p>
    <w:p w14:paraId="75A15DB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应聘</w:t>
      </w:r>
      <w:r>
        <w:rPr>
          <w:rFonts w:hint="eastAsia" w:ascii="Times New Roman" w:hAnsi="Times New Roman" w:eastAsia="黑体" w:cs="Times New Roman"/>
          <w:sz w:val="32"/>
          <w:szCs w:val="32"/>
          <w:lang w:val="en-US" w:eastAsia="zh-CN"/>
        </w:rPr>
        <w:t>指南</w:t>
      </w:r>
    </w:p>
    <w:p w14:paraId="2FEA8264">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Times New Roman" w:hAnsi="Times New Roman" w:eastAsia="仿宋_GB2312" w:cs="Times New Roman"/>
          <w:b/>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Times New Roman" w:hAnsi="Times New Roman" w:eastAsia="仿宋_GB2312" w:cs="Times New Roman"/>
          <w:b/>
          <w:sz w:val="32"/>
          <w:szCs w:val="32"/>
          <w:lang w:val="en-US" w:eastAsia="zh-CN"/>
        </w:rPr>
        <w:t>网上报名需注意什么？</w:t>
      </w:r>
    </w:p>
    <w:p w14:paraId="7917543D">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应聘人员应仔细阅读《招聘公告》和《</w:t>
      </w:r>
      <w:r>
        <w:rPr>
          <w:rFonts w:hint="eastAsia" w:ascii="Times New Roman" w:hAnsi="Times New Roman" w:eastAsia="仿宋_GB2312" w:cs="Times New Roman"/>
          <w:sz w:val="32"/>
          <w:szCs w:val="32"/>
          <w:lang w:val="en-US" w:eastAsia="zh-CN"/>
        </w:rPr>
        <w:t>应聘</w:t>
      </w:r>
      <w:r>
        <w:rPr>
          <w:rFonts w:hint="eastAsia" w:ascii="Times New Roman" w:hAnsi="Times New Roman" w:eastAsia="仿宋_GB2312" w:cs="Times New Roman"/>
          <w:sz w:val="32"/>
          <w:szCs w:val="32"/>
        </w:rPr>
        <w:t>指南》等相关内容，熟悉事业单位公开招聘的有关政策。对照《岗位表》</w:t>
      </w:r>
      <w:r>
        <w:rPr>
          <w:rFonts w:hint="eastAsia"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rPr>
        <w:t>招聘岗位的具体资格条件，谨慎选择符合条件的岗位进行报名。招聘岗位如有多个其他资格条件，应聘人员需同时满足。</w:t>
      </w:r>
    </w:p>
    <w:p w14:paraId="36DCDC4A">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网上报名时须凭应聘人员本人有效身份证（有效期内的二代身份证或临时身份证，下同）注册。报名时，所提交有关信息应全面、准确、有效，并对所填信息的真实性作出承诺。</w:t>
      </w:r>
    </w:p>
    <w:p w14:paraId="6DC32283">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应聘人员只能选报一个招聘岗位。建议在台式电脑上登录指定</w:t>
      </w:r>
      <w:r>
        <w:rPr>
          <w:rFonts w:hint="eastAsia" w:ascii="Times New Roman" w:hAnsi="Times New Roman" w:eastAsia="仿宋_GB2312" w:cs="Times New Roman"/>
          <w:sz w:val="32"/>
          <w:szCs w:val="32"/>
          <w:lang w:val="en-US" w:eastAsia="zh-CN"/>
        </w:rPr>
        <w:t>网站</w:t>
      </w:r>
      <w:r>
        <w:rPr>
          <w:rFonts w:hint="eastAsia" w:ascii="Times New Roman" w:hAnsi="Times New Roman" w:eastAsia="仿宋_GB2312" w:cs="Times New Roman"/>
          <w:sz w:val="32"/>
          <w:szCs w:val="32"/>
        </w:rPr>
        <w:t>注册报名，勿使用手机、平板电脑等移动设备填报，以免</w:t>
      </w:r>
      <w:bookmarkStart w:id="0" w:name="_GoBack"/>
      <w:bookmarkEnd w:id="0"/>
      <w:r>
        <w:rPr>
          <w:rFonts w:hint="eastAsia" w:ascii="Times New Roman" w:hAnsi="Times New Roman" w:eastAsia="仿宋_GB2312" w:cs="Times New Roman"/>
          <w:sz w:val="32"/>
          <w:szCs w:val="32"/>
        </w:rPr>
        <w:t>产生乱码或信息错误，影响资格审查和考试。</w:t>
      </w:r>
    </w:p>
    <w:p w14:paraId="40C02C06">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请应聘人员合理安排报名时间，及时注册报名，尽量不要集中在最后一天，以免因</w:t>
      </w:r>
      <w:r>
        <w:rPr>
          <w:rFonts w:hint="default" w:ascii="Times New Roman" w:hAnsi="Times New Roman" w:eastAsia="仿宋_GB2312" w:cs="Times New Roman"/>
          <w:sz w:val="32"/>
          <w:szCs w:val="32"/>
          <w:lang w:eastAsia="zh-CN"/>
        </w:rPr>
        <w:t>网络拥堵等原因</w:t>
      </w:r>
      <w:r>
        <w:rPr>
          <w:rFonts w:hint="default" w:ascii="Times New Roman" w:hAnsi="Times New Roman" w:eastAsia="仿宋_GB2312" w:cs="Times New Roman"/>
          <w:sz w:val="32"/>
          <w:szCs w:val="32"/>
        </w:rPr>
        <w:t>无法登陆报名网站，失去报名</w:t>
      </w:r>
      <w:r>
        <w:rPr>
          <w:rFonts w:hint="default" w:ascii="Times New Roman" w:hAnsi="Times New Roman" w:eastAsia="仿宋_GB2312" w:cs="Times New Roman"/>
          <w:sz w:val="32"/>
          <w:szCs w:val="32"/>
          <w:lang w:eastAsia="zh-CN"/>
        </w:rPr>
        <w:t>机会</w:t>
      </w:r>
      <w:r>
        <w:rPr>
          <w:rFonts w:hint="default" w:ascii="Times New Roman" w:hAnsi="Times New Roman" w:eastAsia="仿宋_GB2312" w:cs="Times New Roman"/>
          <w:sz w:val="32"/>
          <w:szCs w:val="32"/>
        </w:rPr>
        <w:t>或网上资格审查未通过</w:t>
      </w:r>
      <w:r>
        <w:rPr>
          <w:rFonts w:hint="eastAsia"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rPr>
        <w:t>改报其他岗位的机会。</w:t>
      </w:r>
    </w:p>
    <w:p w14:paraId="0E6FB31E">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报名结束后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应聘人员请按照《招聘公告》中规定的时间节点，及时进行网上确认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打印</w:t>
      </w:r>
      <w:r>
        <w:rPr>
          <w:rFonts w:hint="eastAsia" w:ascii="Times New Roman" w:hAnsi="Times New Roman" w:eastAsia="仿宋_GB2312" w:cs="Times New Roman"/>
          <w:sz w:val="32"/>
          <w:szCs w:val="32"/>
        </w:rPr>
        <w:t>报名登记表并</w:t>
      </w:r>
      <w:r>
        <w:rPr>
          <w:rFonts w:hint="default" w:ascii="Times New Roman" w:hAnsi="Times New Roman" w:eastAsia="仿宋_GB2312" w:cs="Times New Roman"/>
          <w:sz w:val="32"/>
          <w:szCs w:val="32"/>
        </w:rPr>
        <w:t>妥善保管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后续参加</w:t>
      </w:r>
      <w:r>
        <w:rPr>
          <w:rFonts w:hint="eastAsia" w:ascii="Times New Roman" w:hAnsi="Times New Roman" w:eastAsia="仿宋_GB2312" w:cs="Times New Roman"/>
          <w:sz w:val="32"/>
          <w:szCs w:val="32"/>
          <w:lang w:val="en-US" w:eastAsia="zh-CN"/>
        </w:rPr>
        <w:t>考试</w:t>
      </w:r>
      <w:r>
        <w:rPr>
          <w:rFonts w:hint="eastAsia" w:ascii="Times New Roman" w:hAnsi="Times New Roman" w:eastAsia="仿宋_GB2312" w:cs="Times New Roman"/>
          <w:sz w:val="32"/>
          <w:szCs w:val="32"/>
        </w:rPr>
        <w:t>、资格复审、体检</w:t>
      </w:r>
      <w:r>
        <w:rPr>
          <w:rFonts w:hint="default" w:ascii="Times New Roman" w:hAnsi="Times New Roman" w:eastAsia="仿宋_GB2312" w:cs="Times New Roman"/>
          <w:sz w:val="32"/>
          <w:szCs w:val="32"/>
        </w:rPr>
        <w:t>等招聘环节的重要凭证</w:t>
      </w:r>
      <w:r>
        <w:rPr>
          <w:rFonts w:hint="eastAsia" w:ascii="Times New Roman" w:hAnsi="Times New Roman" w:eastAsia="仿宋_GB2312" w:cs="Times New Roman"/>
          <w:sz w:val="32"/>
          <w:szCs w:val="32"/>
        </w:rPr>
        <w:t>）。</w:t>
      </w:r>
    </w:p>
    <w:p w14:paraId="5FFE42A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b/>
          <w:sz w:val="32"/>
          <w:szCs w:val="32"/>
          <w:lang w:val="en-US" w:eastAsia="zh-CN"/>
        </w:rPr>
      </w:pPr>
    </w:p>
    <w:p w14:paraId="5E5642F3">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sz w:val="32"/>
          <w:szCs w:val="32"/>
        </w:rPr>
        <w:t>专业名称标注一级学科的岗位如何应聘？</w:t>
      </w:r>
    </w:p>
    <w:p w14:paraId="5353D5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专业名称标注一级学科的岗位，教育部专业目录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w:t>
      </w:r>
      <w:r>
        <w:rPr>
          <w:rFonts w:hint="default" w:ascii="Times New Roman" w:hAnsi="Times New Roman" w:eastAsia="仿宋_GB2312" w:cs="Times New Roman"/>
          <w:sz w:val="32"/>
          <w:szCs w:val="32"/>
        </w:rPr>
        <w:t>下的单个专业均可应聘；专业未标注一级学科的岗位，则为设置单个或多个具体专业的岗位，教育部专业目录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一级学科下</w:t>
      </w:r>
      <w:r>
        <w:rPr>
          <w:rFonts w:hint="default" w:ascii="Times New Roman" w:hAnsi="Times New Roman" w:eastAsia="仿宋_GB2312" w:cs="Times New Roman"/>
          <w:sz w:val="32"/>
          <w:szCs w:val="32"/>
        </w:rPr>
        <w:t>所列的其他专业不能应聘。</w:t>
      </w:r>
      <w:r>
        <w:rPr>
          <w:rFonts w:hint="eastAsia" w:ascii="Times New Roman" w:hAnsi="Times New Roman" w:eastAsia="仿宋_GB2312" w:cs="Times New Roman"/>
          <w:sz w:val="32"/>
          <w:szCs w:val="32"/>
        </w:rPr>
        <w:t>应聘人员所学专业必须与《岗位表》招聘岗位专业名称要求一致。</w:t>
      </w:r>
    </w:p>
    <w:p w14:paraId="697244E2">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对毕业证书所学专业名称</w:t>
      </w:r>
      <w:r>
        <w:rPr>
          <w:rFonts w:hint="eastAsia" w:ascii="Times New Roman" w:hAnsi="Times New Roman" w:eastAsia="仿宋_GB2312" w:cs="Times New Roman"/>
          <w:sz w:val="32"/>
          <w:szCs w:val="32"/>
          <w:lang w:val="en-US" w:eastAsia="zh-CN"/>
        </w:rPr>
        <w:t>后加注学习方向的</w:t>
      </w:r>
      <w:r>
        <w:rPr>
          <w:rFonts w:hint="eastAsia" w:ascii="Times New Roman" w:hAnsi="Times New Roman" w:eastAsia="仿宋_GB2312" w:cs="Times New Roman"/>
          <w:sz w:val="32"/>
          <w:szCs w:val="32"/>
        </w:rPr>
        <w:t>，学习方向不能作为所学专业进行</w:t>
      </w:r>
      <w:r>
        <w:rPr>
          <w:rFonts w:hint="eastAsia" w:ascii="Times New Roman" w:hAnsi="Times New Roman" w:eastAsia="仿宋_GB2312" w:cs="Times New Roman"/>
          <w:sz w:val="32"/>
          <w:szCs w:val="32"/>
          <w:lang w:val="en-US" w:eastAsia="zh-CN"/>
        </w:rPr>
        <w:t>应聘</w:t>
      </w:r>
      <w:r>
        <w:rPr>
          <w:rFonts w:hint="eastAsia" w:ascii="Times New Roman" w:hAnsi="Times New Roman" w:eastAsia="仿宋_GB2312" w:cs="Times New Roman"/>
          <w:sz w:val="32"/>
          <w:szCs w:val="32"/>
        </w:rPr>
        <w:t>。</w:t>
      </w:r>
    </w:p>
    <w:p w14:paraId="516F84C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rPr>
      </w:pPr>
    </w:p>
    <w:p w14:paraId="38C1D5C0">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b/>
          <w:sz w:val="32"/>
          <w:szCs w:val="32"/>
        </w:rPr>
        <w:t>公务员、事业单位、其他各类在岗</w:t>
      </w:r>
      <w:r>
        <w:rPr>
          <w:rFonts w:hint="default" w:ascii="Times New Roman" w:hAnsi="Times New Roman" w:eastAsia="仿宋_GB2312" w:cs="Times New Roman"/>
          <w:b/>
          <w:sz w:val="32"/>
          <w:szCs w:val="32"/>
          <w:lang w:eastAsia="zh-CN"/>
        </w:rPr>
        <w:t>在编</w:t>
      </w:r>
      <w:r>
        <w:rPr>
          <w:rFonts w:hint="default" w:ascii="Times New Roman" w:hAnsi="Times New Roman" w:eastAsia="仿宋_GB2312" w:cs="Times New Roman"/>
          <w:b/>
          <w:sz w:val="32"/>
          <w:szCs w:val="32"/>
        </w:rPr>
        <w:t>人员应聘需满最低服务年限如何规定</w:t>
      </w:r>
      <w:r>
        <w:rPr>
          <w:rFonts w:hint="default" w:ascii="Times New Roman" w:hAnsi="Times New Roman" w:eastAsia="仿宋_GB2312" w:cs="Times New Roman"/>
          <w:b/>
          <w:color w:val="auto"/>
          <w:sz w:val="32"/>
          <w:szCs w:val="32"/>
        </w:rPr>
        <w:t>？</w:t>
      </w:r>
      <w:r>
        <w:rPr>
          <w:rFonts w:hint="eastAsia" w:ascii="Times New Roman" w:hAnsi="Times New Roman" w:eastAsia="仿宋_GB2312" w:cs="Times New Roman"/>
          <w:b/>
          <w:color w:val="auto"/>
          <w:sz w:val="32"/>
          <w:szCs w:val="32"/>
          <w:lang w:val="en-US" w:eastAsia="zh-CN"/>
        </w:rPr>
        <w:t>工作经历时间如何计算？</w:t>
      </w:r>
    </w:p>
    <w:p w14:paraId="03C1C43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自2017年2月20日起，新招聘的事业单位工作人员在基层最低服务年限为5年，其中</w:t>
      </w:r>
      <w:r>
        <w:rPr>
          <w:rFonts w:hint="default" w:ascii="仿宋_GB2312" w:hAnsi="仿宋_GB2312" w:eastAsia="仿宋_GB2312" w:cs="仿宋_GB2312"/>
          <w:color w:val="auto"/>
          <w:sz w:val="32"/>
          <w:szCs w:val="32"/>
          <w:lang w:val="en-US" w:eastAsia="zh-CN"/>
        </w:rPr>
        <w:t>“三支一扶”人员、特岗教师考核合格进入事业单位编制管理后须满三年服务期；村官和西部计划人员不受服务期限制可以应聘；县及县以下医学定向招聘的本科毕业生服务期须满五年(不含住院医师规范培训时间)；</w:t>
      </w:r>
      <w:r>
        <w:rPr>
          <w:rFonts w:hint="eastAsia" w:ascii="仿宋_GB2312" w:hAnsi="仿宋_GB2312" w:eastAsia="仿宋_GB2312" w:cs="仿宋_GB2312"/>
          <w:color w:val="auto"/>
          <w:sz w:val="32"/>
          <w:szCs w:val="32"/>
          <w:lang w:val="en-US" w:eastAsia="zh-CN"/>
        </w:rPr>
        <w:t>农村订单定向医学生最低服务年限为6年；</w:t>
      </w:r>
      <w:r>
        <w:rPr>
          <w:rFonts w:hint="default" w:ascii="仿宋_GB2312" w:hAnsi="仿宋_GB2312" w:eastAsia="仿宋_GB2312" w:cs="仿宋_GB2312"/>
          <w:color w:val="auto"/>
          <w:sz w:val="32"/>
          <w:szCs w:val="32"/>
          <w:lang w:val="en-US" w:eastAsia="zh-CN"/>
        </w:rPr>
        <w:t>其他公务员（含参照公务员法管理单位工作人员）、事业单位工作人员等如当时招录招聘时有最低服务年限规定的，须满相应最低服务年限要求。以上应聘人员如</w:t>
      </w:r>
      <w:r>
        <w:rPr>
          <w:rFonts w:hint="eastAsia" w:ascii="仿宋_GB2312" w:hAnsi="仿宋_GB2312" w:eastAsia="仿宋_GB2312" w:cs="仿宋_GB2312"/>
          <w:color w:val="auto"/>
          <w:sz w:val="32"/>
          <w:szCs w:val="32"/>
          <w:lang w:val="en-US" w:eastAsia="zh-CN"/>
        </w:rPr>
        <w:t>已服务年限要求并符合岗位</w:t>
      </w:r>
      <w:r>
        <w:rPr>
          <w:rFonts w:hint="default" w:ascii="仿宋_GB2312" w:hAnsi="仿宋_GB2312" w:eastAsia="仿宋_GB2312" w:cs="仿宋_GB2312"/>
          <w:color w:val="auto"/>
          <w:sz w:val="32"/>
          <w:szCs w:val="32"/>
          <w:lang w:val="en-US" w:eastAsia="zh-CN"/>
        </w:rPr>
        <w:t>应聘条件，在进入资格复审环节须提供相应干部管理权限机关出具的同意应聘证明。服务期计算时间截止20</w:t>
      </w:r>
      <w:r>
        <w:rPr>
          <w:rFonts w:hint="eastAsia" w:ascii="仿宋_GB2312" w:hAnsi="仿宋_GB2312" w:eastAsia="仿宋_GB2312" w:cs="仿宋_GB2312"/>
          <w:color w:val="auto"/>
          <w:sz w:val="32"/>
          <w:szCs w:val="32"/>
          <w:lang w:val="en-US" w:eastAsia="zh-CN"/>
        </w:rPr>
        <w:t>25</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月31日。</w:t>
      </w:r>
    </w:p>
    <w:p w14:paraId="0D5EFA2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公告发布之日后，应聘人员未正式办结解聘、辞职手续的（以正式文件批复日期为准），不得应聘；应聘人员瞒报的，资格复审、考察、公示等环节审核时不予通过，取消应聘资格。</w:t>
      </w:r>
    </w:p>
    <w:p w14:paraId="60E745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仿宋_GB2312" w:hAnsi="仿宋_GB2312" w:eastAsia="仿宋_GB2312" w:cs="仿宋_GB2312"/>
          <w:color w:val="auto"/>
          <w:sz w:val="32"/>
          <w:szCs w:val="32"/>
          <w:lang w:val="en-US" w:eastAsia="zh-CN"/>
        </w:rPr>
        <w:t>岗位要求的工作经历时间截止到202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年1月31</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工作经历时间可累积计算</w:t>
      </w:r>
      <w:r>
        <w:rPr>
          <w:rFonts w:hint="eastAsia" w:ascii="Times New Roman" w:hAnsi="Times New Roman" w:eastAsia="仿宋_GB2312" w:cs="Times New Roman"/>
          <w:color w:val="auto"/>
          <w:sz w:val="32"/>
          <w:szCs w:val="32"/>
          <w:lang w:val="en-US" w:eastAsia="zh-CN"/>
        </w:rPr>
        <w:t>。应聘人员取得学历、学位证书前的实习、见习经历不计算在工作经历时间内</w:t>
      </w:r>
      <w:r>
        <w:rPr>
          <w:rFonts w:hint="default" w:ascii="Times New Roman" w:hAnsi="Times New Roman" w:eastAsia="仿宋_GB2312" w:cs="Times New Roman"/>
          <w:color w:val="auto"/>
          <w:sz w:val="32"/>
          <w:szCs w:val="32"/>
          <w:lang w:eastAsia="zh-CN"/>
        </w:rPr>
        <w:t>。</w:t>
      </w:r>
    </w:p>
    <w:p w14:paraId="1B998BE9">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textAlignment w:val="auto"/>
        <w:rPr>
          <w:rFonts w:hint="default" w:ascii="Times New Roman" w:hAnsi="Times New Roman" w:eastAsia="仿宋_GB2312" w:cs="Times New Roman"/>
          <w:kern w:val="2"/>
          <w:sz w:val="32"/>
          <w:szCs w:val="32"/>
          <w:lang w:val="en-US" w:eastAsia="zh-CN" w:bidi="ar-SA"/>
        </w:rPr>
      </w:pPr>
    </w:p>
    <w:p w14:paraId="5E58E363">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w:t>
      </w:r>
      <w:r>
        <w:rPr>
          <w:rFonts w:hint="eastAsia" w:ascii="Times New Roman" w:hAnsi="Times New Roman" w:eastAsia="仿宋_GB2312" w:cs="Times New Roman"/>
          <w:b/>
          <w:sz w:val="32"/>
          <w:szCs w:val="32"/>
          <w:lang w:val="en-US" w:eastAsia="zh-CN"/>
        </w:rPr>
        <w:t>国民教育学历文凭人员应聘</w:t>
      </w:r>
      <w:r>
        <w:rPr>
          <w:rFonts w:hint="default" w:ascii="Times New Roman" w:hAnsi="Times New Roman" w:eastAsia="仿宋_GB2312" w:cs="Times New Roman"/>
          <w:b/>
          <w:sz w:val="32"/>
          <w:szCs w:val="32"/>
          <w:lang w:val="en-US" w:eastAsia="zh-CN"/>
        </w:rPr>
        <w:t>医疗卫生类岗位</w:t>
      </w:r>
      <w:r>
        <w:rPr>
          <w:rFonts w:hint="eastAsia" w:ascii="Times New Roman" w:hAnsi="Times New Roman" w:eastAsia="仿宋_GB2312" w:cs="Times New Roman"/>
          <w:b/>
          <w:sz w:val="32"/>
          <w:szCs w:val="32"/>
          <w:lang w:val="en-US" w:eastAsia="zh-CN"/>
        </w:rPr>
        <w:t>需注意的事项</w:t>
      </w:r>
      <w:r>
        <w:rPr>
          <w:rFonts w:hint="default" w:ascii="Times New Roman" w:hAnsi="Times New Roman" w:eastAsia="仿宋_GB2312" w:cs="Times New Roman"/>
          <w:b/>
          <w:sz w:val="32"/>
          <w:szCs w:val="32"/>
        </w:rPr>
        <w:t>？</w:t>
      </w:r>
    </w:p>
    <w:p w14:paraId="6169023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color w:val="auto"/>
          <w:sz w:val="32"/>
          <w:szCs w:val="32"/>
          <w:lang w:val="en-US" w:eastAsia="zh-CN"/>
        </w:rPr>
        <w:t>按照医师资格考试报名资格规定（2014版）（国卫医发﹝2014﹞11号）规定，结合《执业医师法》、《医师资格考试暂行办法》（原卫生部令第4号）和《传统医学师承和确有专长人员医师资格考核考试办法》（原卫生部令第52号）要</w:t>
      </w:r>
      <w:r>
        <w:rPr>
          <w:rFonts w:hint="default" w:ascii="Times New Roman" w:hAnsi="Times New Roman" w:eastAsia="仿宋_GB2312" w:cs="Times New Roman"/>
          <w:sz w:val="32"/>
          <w:szCs w:val="32"/>
        </w:rPr>
        <w:t>求，对以国民教育学历文凭报名且已经取得</w:t>
      </w:r>
      <w:r>
        <w:rPr>
          <w:rFonts w:hint="eastAsia"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职业资格证书的应聘人员</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符合岗位其他条件</w:t>
      </w:r>
      <w:r>
        <w:rPr>
          <w:rFonts w:hint="default" w:ascii="Times New Roman" w:hAnsi="Times New Roman" w:eastAsia="仿宋_GB2312" w:cs="Times New Roman"/>
          <w:sz w:val="32"/>
          <w:szCs w:val="32"/>
          <w:lang w:eastAsia="zh-CN"/>
        </w:rPr>
        <w:t>可以应聘</w:t>
      </w:r>
      <w:r>
        <w:rPr>
          <w:rFonts w:hint="default" w:ascii="Times New Roman" w:hAnsi="Times New Roman" w:eastAsia="仿宋_GB2312" w:cs="Times New Roman"/>
          <w:sz w:val="32"/>
          <w:szCs w:val="32"/>
        </w:rPr>
        <w:t>医疗卫生类岗位；对以国民教育学历文凭报名前未取得且入职后仍无法取得岗位要求的职业资格证书的应聘人员，不得</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医疗卫生类岗位。</w:t>
      </w:r>
    </w:p>
    <w:p w14:paraId="4104F548">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仿宋_GB2312" w:cs="Times New Roman"/>
          <w:b/>
          <w:sz w:val="32"/>
          <w:szCs w:val="32"/>
        </w:rPr>
      </w:pPr>
    </w:p>
    <w:p w14:paraId="0615D3D5">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仿宋_GB2312" w:cs="Times New Roman"/>
          <w:b/>
          <w:color w:val="auto"/>
          <w:sz w:val="32"/>
          <w:szCs w:val="32"/>
        </w:rPr>
      </w:pPr>
      <w:r>
        <w:rPr>
          <w:rFonts w:hint="default" w:ascii="仿宋_GB2312" w:hAnsi="仿宋_GB2312" w:eastAsia="仿宋_GB2312" w:cs="仿宋_GB2312"/>
          <w:b/>
          <w:bCs/>
          <w:sz w:val="32"/>
          <w:szCs w:val="32"/>
          <w:lang w:val="en-US" w:eastAsia="zh-CN"/>
        </w:rPr>
        <w:t>5.</w:t>
      </w:r>
      <w:r>
        <w:rPr>
          <w:rFonts w:hint="default" w:ascii="Times New Roman" w:hAnsi="Times New Roman" w:eastAsia="仿宋_GB2312" w:cs="Times New Roman"/>
          <w:b/>
          <w:color w:val="auto"/>
          <w:sz w:val="32"/>
          <w:szCs w:val="32"/>
        </w:rPr>
        <w:t>应聘人员网上报名时，尚未</w:t>
      </w:r>
      <w:r>
        <w:rPr>
          <w:rFonts w:hint="default" w:ascii="Times New Roman" w:hAnsi="Times New Roman" w:eastAsia="仿宋_GB2312" w:cs="Times New Roman"/>
          <w:b/>
          <w:color w:val="auto"/>
          <w:sz w:val="32"/>
          <w:szCs w:val="32"/>
          <w:lang w:eastAsia="zh-CN"/>
        </w:rPr>
        <w:t>取得</w:t>
      </w:r>
      <w:r>
        <w:rPr>
          <w:rFonts w:hint="default" w:ascii="Times New Roman" w:hAnsi="Times New Roman" w:eastAsia="仿宋_GB2312" w:cs="Times New Roman"/>
          <w:b/>
          <w:color w:val="auto"/>
          <w:sz w:val="32"/>
          <w:szCs w:val="32"/>
        </w:rPr>
        <w:t>岗位要求的相应证书可否</w:t>
      </w:r>
      <w:r>
        <w:rPr>
          <w:rFonts w:hint="default" w:ascii="Times New Roman" w:hAnsi="Times New Roman" w:eastAsia="仿宋_GB2312" w:cs="Times New Roman"/>
          <w:b/>
          <w:color w:val="auto"/>
          <w:sz w:val="32"/>
          <w:szCs w:val="32"/>
          <w:lang w:eastAsia="zh-CN"/>
        </w:rPr>
        <w:t>应聘</w:t>
      </w:r>
      <w:r>
        <w:rPr>
          <w:rFonts w:hint="default" w:ascii="Times New Roman" w:hAnsi="Times New Roman" w:eastAsia="仿宋_GB2312" w:cs="Times New Roman"/>
          <w:b/>
          <w:color w:val="auto"/>
          <w:sz w:val="32"/>
          <w:szCs w:val="32"/>
        </w:rPr>
        <w:t>？</w:t>
      </w:r>
    </w:p>
    <w:p w14:paraId="41FF849B">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已毕业的应聘人员岗位要求的毕业证、学位证及其他资格证件，须在报名时已取得。</w:t>
      </w:r>
      <w:r>
        <w:rPr>
          <w:rFonts w:hint="eastAsia" w:ascii="仿宋_GB2312" w:hAnsi="仿宋_GB2312" w:eastAsia="仿宋_GB2312" w:cs="仿宋_GB2312"/>
          <w:color w:val="auto"/>
          <w:sz w:val="32"/>
          <w:szCs w:val="32"/>
          <w:lang w:val="en-US" w:eastAsia="zh-CN"/>
        </w:rPr>
        <w:t>2025</w:t>
      </w:r>
      <w:r>
        <w:rPr>
          <w:rFonts w:hint="eastAsia" w:ascii="Times New Roman" w:hAnsi="Times New Roman" w:eastAsia="仿宋_GB2312" w:cs="Times New Roman"/>
          <w:color w:val="auto"/>
          <w:sz w:val="32"/>
          <w:szCs w:val="32"/>
          <w:lang w:val="en-US" w:eastAsia="zh-CN"/>
        </w:rPr>
        <w:t>年应届毕业生岗位要求的毕业证、学位证及其他资格证件</w:t>
      </w:r>
      <w:r>
        <w:rPr>
          <w:rFonts w:hint="default" w:ascii="Times New Roman" w:hAnsi="Times New Roman" w:eastAsia="仿宋_GB2312" w:cs="Times New Roman"/>
          <w:color w:val="auto"/>
          <w:sz w:val="32"/>
          <w:szCs w:val="32"/>
        </w:rPr>
        <w:t>（如：毕业证、学位证、教师资格证</w:t>
      </w:r>
      <w:r>
        <w:rPr>
          <w:rFonts w:hint="eastAsia" w:ascii="Times New Roman" w:hAnsi="Times New Roman" w:eastAsia="仿宋_GB2312" w:cs="Times New Roman"/>
          <w:color w:val="auto"/>
          <w:sz w:val="32"/>
          <w:szCs w:val="32"/>
          <w:lang w:eastAsia="zh-CN"/>
        </w:rPr>
        <w:t>、医护资格证书</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val="en-US" w:eastAsia="zh-CN"/>
        </w:rPr>
        <w:t>须于</w:t>
      </w:r>
      <w:r>
        <w:rPr>
          <w:rFonts w:hint="eastAsia" w:ascii="仿宋_GB2312" w:hAnsi="仿宋_GB2312" w:eastAsia="仿宋_GB2312" w:cs="仿宋_GB2312"/>
          <w:color w:val="auto"/>
          <w:sz w:val="32"/>
          <w:szCs w:val="32"/>
          <w:lang w:val="en-US" w:eastAsia="zh-CN"/>
        </w:rPr>
        <w:t>2025年8月31日前取得。</w:t>
      </w:r>
      <w:r>
        <w:rPr>
          <w:rFonts w:hint="default" w:ascii="仿宋_GB2312" w:hAnsi="仿宋_GB2312" w:eastAsia="仿宋_GB2312" w:cs="仿宋_GB2312"/>
          <w:color w:val="auto"/>
          <w:sz w:val="32"/>
          <w:szCs w:val="32"/>
          <w:lang w:val="en-US" w:eastAsia="zh-CN"/>
        </w:rPr>
        <w:t>截止202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月31日，应聘人员仍未取得招聘岗位要求的有关证书，取消应聘资格。</w:t>
      </w:r>
    </w:p>
    <w:p w14:paraId="36F1297B">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国外学历、部队院校毕业的应聘人员，需要到教育部主管部门、留学服务中心进行学历认证，认证通过后方可报名。国外学历应聘人员资格复审环节需提供国（境）外学历学位认证书，部队院校毕业的应聘人员资格复审环节需提供相应学历认证书。</w:t>
      </w:r>
    </w:p>
    <w:p w14:paraId="7D50F33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rPr>
      </w:pPr>
    </w:p>
    <w:p w14:paraId="4E67594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仿宋_GB2312" w:hAnsi="仿宋_GB2312" w:eastAsia="仿宋_GB2312" w:cs="仿宋_GB2312"/>
          <w:b/>
          <w:bCs/>
          <w:sz w:val="32"/>
          <w:szCs w:val="32"/>
          <w:lang w:val="en-US" w:eastAsia="zh-CN"/>
        </w:rPr>
        <w:t>6.</w:t>
      </w:r>
      <w:r>
        <w:rPr>
          <w:rFonts w:hint="default" w:ascii="Times New Roman" w:hAnsi="Times New Roman" w:eastAsia="仿宋_GB2312" w:cs="Times New Roman"/>
          <w:b/>
          <w:bCs/>
          <w:sz w:val="32"/>
          <w:szCs w:val="32"/>
          <w:lang w:val="en-US" w:eastAsia="zh-CN"/>
        </w:rPr>
        <w:t>技工院校预备技师及经住培合格的本科学历临床医师报名政策？</w:t>
      </w:r>
    </w:p>
    <w:p w14:paraId="3DA3AF6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在符合专业等其他条件的前提下，技工院校预备技师（技师）班毕业生可报名应聘学历要求为大学本科的岗位。经住培合格的本科学历临床医师，</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按临床医学、口腔医学、中医专业学位硕士研究生同等对待</w:t>
      </w:r>
      <w:r>
        <w:rPr>
          <w:rFonts w:hint="eastAsia" w:ascii="Times New Roman" w:hAnsi="Times New Roman" w:eastAsia="仿宋_GB2312" w:cs="Times New Roman"/>
          <w:sz w:val="32"/>
          <w:szCs w:val="32"/>
          <w:lang w:val="en-US" w:eastAsia="zh-CN"/>
        </w:rPr>
        <w:t>，应聘专业以住培专业为准</w:t>
      </w:r>
      <w:r>
        <w:rPr>
          <w:rFonts w:hint="default" w:ascii="Times New Roman" w:hAnsi="Times New Roman" w:eastAsia="仿宋_GB2312" w:cs="Times New Roman"/>
          <w:sz w:val="32"/>
          <w:szCs w:val="32"/>
          <w:lang w:val="en-US" w:eastAsia="zh-CN"/>
        </w:rPr>
        <w:t>。</w:t>
      </w:r>
    </w:p>
    <w:p w14:paraId="5B54B58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rPr>
      </w:pPr>
    </w:p>
    <w:p w14:paraId="3F1FD00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default" w:ascii="Times New Roman" w:hAnsi="Times New Roman" w:cs="Times New Roman"/>
        </w:rPr>
      </w:pPr>
    </w:p>
    <w:sectPr>
      <w:footerReference r:id="rId3" w:type="default"/>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2D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91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91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WU1NGVhYzViYjgzZGIyMjM4MjEzMTExODI2ODUifQ=="/>
  </w:docVars>
  <w:rsids>
    <w:rsidRoot w:val="7B817112"/>
    <w:rsid w:val="0A644AE2"/>
    <w:rsid w:val="12AE06CD"/>
    <w:rsid w:val="1EEA15DC"/>
    <w:rsid w:val="20984421"/>
    <w:rsid w:val="281F1937"/>
    <w:rsid w:val="32A95302"/>
    <w:rsid w:val="39CB2002"/>
    <w:rsid w:val="437454B8"/>
    <w:rsid w:val="49321B41"/>
    <w:rsid w:val="5BC36343"/>
    <w:rsid w:val="6376065D"/>
    <w:rsid w:val="64C1212C"/>
    <w:rsid w:val="654840BA"/>
    <w:rsid w:val="67D6477B"/>
    <w:rsid w:val="6B8956CA"/>
    <w:rsid w:val="6C1208EA"/>
    <w:rsid w:val="6E5A6424"/>
    <w:rsid w:val="7541728A"/>
    <w:rsid w:val="767564C4"/>
    <w:rsid w:val="786E71E4"/>
    <w:rsid w:val="7B817112"/>
    <w:rsid w:val="7C8C6816"/>
    <w:rsid w:val="7FC1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1952</Words>
  <Characters>1995</Characters>
  <Lines>0</Lines>
  <Paragraphs>0</Paragraphs>
  <TotalTime>28</TotalTime>
  <ScaleCrop>false</ScaleCrop>
  <LinksUpToDate>false</LinksUpToDate>
  <CharactersWithSpaces>1995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2023-04-18T07:42:00Z</dcterms:created>
  <dc:creator>蓝色天空1379609614</dc:creator>
  <cp:lastModifiedBy>614953121</cp:lastModifiedBy>
  <cp:lastPrinted>2024-01-02T09:18:00Z</cp:lastPrinted>
  <dcterms:modified xsi:type="dcterms:W3CDTF">2025-01-08T07:04:04Z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FCB61DB8FD924CDA927850F710650DB9_11</vt:lpwstr>
  </property>
  <property fmtid="{D5CDD505-2E9C-101B-9397-08002B2CF9AE}" pid="4" name="KSOTemplateDocerSaveRecord">
    <vt:lpwstr>eyJoZGlkIjoiYTJmZWU1NGVhYzViYjgzZGIyMjM4MjEzMTExODI2ODUiLCJ1c2VySWQiOiIzMDM0NDM3MSJ9</vt:lpwstr>
  </property>
</Properties>
</file>