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9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3933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/>
        </w:rPr>
        <w:t>2025年塔里木大学公开招聘专任教师基本</w:t>
      </w:r>
    </w:p>
    <w:p w14:paraId="72074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/>
        </w:rPr>
        <w:t>条件及待遇表</w:t>
      </w:r>
    </w:p>
    <w:tbl>
      <w:tblPr>
        <w:tblStyle w:val="5"/>
        <w:tblW w:w="55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762"/>
        <w:gridCol w:w="1377"/>
        <w:gridCol w:w="2005"/>
        <w:gridCol w:w="1685"/>
        <w:gridCol w:w="1278"/>
        <w:gridCol w:w="1362"/>
      </w:tblGrid>
      <w:tr w14:paraId="19DD8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4" w:type="pct"/>
            <w:tcBorders>
              <w:tl2br w:val="nil"/>
              <w:tr2bl w:val="nil"/>
            </w:tcBorders>
            <w:noWrap w:val="0"/>
            <w:vAlign w:val="center"/>
          </w:tcPr>
          <w:p w14:paraId="5EA8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引进</w:t>
            </w:r>
          </w:p>
          <w:p w14:paraId="6662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415" w:type="pct"/>
            <w:tcBorders>
              <w:tl2br w:val="nil"/>
              <w:tr2bl w:val="nil"/>
            </w:tcBorders>
            <w:noWrap w:val="0"/>
            <w:vAlign w:val="center"/>
          </w:tcPr>
          <w:p w14:paraId="2084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引进</w:t>
            </w:r>
          </w:p>
          <w:p w14:paraId="009C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对象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0358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住房补贴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 w:val="0"/>
            <w:vAlign w:val="center"/>
          </w:tcPr>
          <w:p w14:paraId="2C63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科研启动经费</w:t>
            </w:r>
          </w:p>
          <w:p w14:paraId="6F0D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最高支持额度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 w:val="0"/>
            <w:vAlign w:val="center"/>
          </w:tcPr>
          <w:p w14:paraId="7C22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收入待遇</w:t>
            </w:r>
          </w:p>
          <w:p w14:paraId="0ADD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(税前)</w:t>
            </w:r>
          </w:p>
        </w:tc>
        <w:tc>
          <w:tcPr>
            <w:tcW w:w="698" w:type="pct"/>
            <w:tcBorders>
              <w:tl2br w:val="nil"/>
              <w:tr2bl w:val="nil"/>
            </w:tcBorders>
            <w:noWrap w:val="0"/>
            <w:vAlign w:val="center"/>
          </w:tcPr>
          <w:p w14:paraId="4EE2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职称待遇</w:t>
            </w:r>
          </w:p>
        </w:tc>
        <w:tc>
          <w:tcPr>
            <w:tcW w:w="743" w:type="pct"/>
            <w:tcBorders>
              <w:tl2br w:val="nil"/>
              <w:tr2bl w:val="nil"/>
            </w:tcBorders>
            <w:noWrap w:val="0"/>
            <w:vAlign w:val="center"/>
          </w:tcPr>
          <w:p w14:paraId="03ED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t>配偶工作</w:t>
            </w:r>
          </w:p>
        </w:tc>
      </w:tr>
      <w:tr w14:paraId="66EB3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3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71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  <w:t>编制</w:t>
            </w:r>
          </w:p>
          <w:p w14:paraId="5CAE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  <w:t>引进</w:t>
            </w:r>
          </w:p>
        </w:tc>
        <w:tc>
          <w:tcPr>
            <w:tcW w:w="415" w:type="pct"/>
            <w:tcBorders>
              <w:tl2br w:val="nil"/>
              <w:tr2bl w:val="nil"/>
            </w:tcBorders>
            <w:noWrap w:val="0"/>
            <w:vAlign w:val="center"/>
          </w:tcPr>
          <w:p w14:paraId="058C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A类</w:t>
            </w:r>
          </w:p>
          <w:p w14:paraId="5AF1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0B6F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一次性发放住房补贴60万元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 w:val="0"/>
            <w:vAlign w:val="center"/>
          </w:tcPr>
          <w:p w14:paraId="4845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自然科学40万元，社会科学20万元</w:t>
            </w:r>
          </w:p>
        </w:tc>
        <w:tc>
          <w:tcPr>
            <w:tcW w:w="92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70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一年期满，年度考核合格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取得副教授职称，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完成工作任务，年收入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万元左右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含人才津贴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、单位社保、公积金等）</w:t>
            </w:r>
          </w:p>
        </w:tc>
        <w:tc>
          <w:tcPr>
            <w:tcW w:w="69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47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试用期满考核合格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符合学校职称评审条件者，可申报评审副教授职称</w:t>
            </w:r>
          </w:p>
        </w:tc>
        <w:tc>
          <w:tcPr>
            <w:tcW w:w="7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E7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配偶符合学校相关条件的，妥善</w:t>
            </w:r>
          </w:p>
          <w:p w14:paraId="595F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解决</w:t>
            </w:r>
          </w:p>
        </w:tc>
      </w:tr>
      <w:tr w14:paraId="71EF1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D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noWrap w:val="0"/>
            <w:vAlign w:val="center"/>
          </w:tcPr>
          <w:p w14:paraId="6646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B类</w:t>
            </w:r>
          </w:p>
          <w:p w14:paraId="525F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2D53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一次性发放住房补贴55万元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 w:val="0"/>
            <w:vAlign w:val="center"/>
          </w:tcPr>
          <w:p w14:paraId="057D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自然科学30万元，社会科学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10万元</w:t>
            </w:r>
          </w:p>
        </w:tc>
        <w:tc>
          <w:tcPr>
            <w:tcW w:w="92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A1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7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43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56BC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8D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noWrap w:val="0"/>
            <w:vAlign w:val="center"/>
          </w:tcPr>
          <w:p w14:paraId="2869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C类</w:t>
            </w:r>
          </w:p>
          <w:p w14:paraId="20CE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5E70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一次性发放住房补贴40万元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noWrap w:val="0"/>
            <w:vAlign w:val="center"/>
          </w:tcPr>
          <w:p w14:paraId="7944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自然科学20万元，社会科学8万元</w:t>
            </w:r>
          </w:p>
        </w:tc>
        <w:tc>
          <w:tcPr>
            <w:tcW w:w="92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B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77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33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BA1F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  <w:jc w:val="center"/>
        </w:trPr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47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noWrap w:val="0"/>
            <w:vAlign w:val="center"/>
          </w:tcPr>
          <w:p w14:paraId="00E9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硕士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00C2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095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1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自然科学3-5万元，社会科学1-2万元</w:t>
            </w:r>
          </w:p>
        </w:tc>
        <w:tc>
          <w:tcPr>
            <w:tcW w:w="920" w:type="pct"/>
            <w:tcBorders>
              <w:tl2br w:val="nil"/>
              <w:tr2bl w:val="nil"/>
            </w:tcBorders>
            <w:noWrap w:val="0"/>
            <w:vAlign w:val="center"/>
          </w:tcPr>
          <w:p w14:paraId="1336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一年期满，年度考核合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格，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完成工作任务，年收入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万元左右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（含单位社保、公积金等）</w:t>
            </w:r>
          </w:p>
        </w:tc>
        <w:tc>
          <w:tcPr>
            <w:tcW w:w="698" w:type="pct"/>
            <w:tcBorders>
              <w:tl2br w:val="nil"/>
              <w:tr2bl w:val="nil"/>
            </w:tcBorders>
            <w:noWrap w:val="0"/>
            <w:vAlign w:val="center"/>
          </w:tcPr>
          <w:p w14:paraId="1266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43" w:type="pct"/>
            <w:tcBorders>
              <w:tl2br w:val="nil"/>
              <w:tr2bl w:val="nil"/>
            </w:tcBorders>
            <w:noWrap w:val="0"/>
            <w:vAlign w:val="center"/>
          </w:tcPr>
          <w:p w14:paraId="411C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9875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79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F9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4209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9A1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1.身心健康，有较强的教学、科研能力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ABA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2.科研启动经费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以项目申报立项形式给予资助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427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公开招聘专任教师中，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经双方达成初步招聘意向，来校面试的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应聘人员，学校报销来校面试的一次往返路费以及来校工作的单程路费(可乘坐飞机经济舱位，须提供机票、银行卡号)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来校工作者，报销体检费。</w:t>
            </w:r>
          </w:p>
          <w:p w14:paraId="3456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4.引进人才可按学校相关政策，以团购优惠价购买“塔大家园”小区商品房一套。</w:t>
            </w:r>
          </w:p>
        </w:tc>
      </w:tr>
    </w:tbl>
    <w:p w14:paraId="182B44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270FC"/>
    <w:rsid w:val="1A997F1C"/>
    <w:rsid w:val="1E6A6E49"/>
    <w:rsid w:val="2C2610EE"/>
    <w:rsid w:val="4D8B3133"/>
    <w:rsid w:val="55092F75"/>
    <w:rsid w:val="6FA50623"/>
    <w:rsid w:val="7B3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555</Characters>
  <Lines>0</Lines>
  <Paragraphs>0</Paragraphs>
  <TotalTime>0</TotalTime>
  <ScaleCrop>false</ScaleCrop>
  <LinksUpToDate>false</LinksUpToDate>
  <CharactersWithSpaces>555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2024-12-28T10:59:00Z</dcterms:created>
  <dc:creator>admin</dc:creator>
  <cp:lastModifiedBy>许凌博</cp:lastModifiedBy>
  <cp:lastPrinted>2025-01-06T10:51:34Z</cp:lastPrinted>
  <dcterms:modified xsi:type="dcterms:W3CDTF">2025-01-07T03:53:20Z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867D78CC8E294367AD397359DAD8F368_12</vt:lpwstr>
  </property>
  <property fmtid="{D5CDD505-2E9C-101B-9397-08002B2CF9AE}" pid="4" name="KSOTemplateDocerSaveRecord">
    <vt:lpwstr>eyJoZGlkIjoiMTZiMzI2ZTk0Zjk0Y2U2MzRlMTNlMDA4N2VmNjM5YWEiLCJ1c2VySWQiOiIxNDU0MjcyNTM2In0=</vt:lpwstr>
  </property>
</Properties>
</file>