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016" w:hanging="1920" w:hangingChars="6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016" w:hanging="240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柳林县公开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" w:eastAsia="zh-CN"/>
        </w:rPr>
        <w:t>选聘、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招聘社区工作者岗位表</w:t>
      </w:r>
    </w:p>
    <w:tbl>
      <w:tblPr>
        <w:tblStyle w:val="4"/>
        <w:tblpPr w:leftFromText="180" w:rightFromText="180" w:vertAnchor="text" w:horzAnchor="page" w:tblpX="1417" w:tblpY="334"/>
        <w:tblOverlap w:val="never"/>
        <w:tblW w:w="14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56"/>
        <w:gridCol w:w="2311"/>
        <w:gridCol w:w="2232"/>
        <w:gridCol w:w="2156"/>
        <w:gridCol w:w="1200"/>
        <w:gridCol w:w="1762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要求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其他资格条件</w:t>
            </w: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01</w:t>
            </w:r>
          </w:p>
        </w:tc>
        <w:tc>
          <w:tcPr>
            <w:tcW w:w="2156" w:type="dxa"/>
            <w:vAlign w:val="center"/>
          </w:tcPr>
          <w:p>
            <w:pPr>
              <w:bidi w:val="0"/>
              <w:jc w:val="lef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专职社区工作者岗位1</w:t>
            </w:r>
          </w:p>
        </w:tc>
        <w:tc>
          <w:tcPr>
            <w:tcW w:w="2311" w:type="dxa"/>
            <w:vAlign w:val="center"/>
          </w:tcPr>
          <w:p>
            <w:pPr>
              <w:bidi w:val="0"/>
              <w:jc w:val="both"/>
              <w:rPr>
                <w:rFonts w:hint="eastAsia" w:ascii="华文仿宋" w:hAnsi="华文仿宋" w:eastAsia="华文仿宋" w:cs="华文仿宋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1、需为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" w:eastAsia="zh-CN"/>
              </w:rPr>
              <w:t>柳林镇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个社区内财政供养的在职在岗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" w:eastAsia="zh-CN"/>
              </w:rPr>
              <w:t>且工作满两年的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社区网格员，且年度考核结果称职及以上。2.县综治中心负责从事社区网格管理岗位的工作人员，工作年满2年及以上。</w:t>
            </w:r>
          </w:p>
        </w:tc>
        <w:tc>
          <w:tcPr>
            <w:tcW w:w="2232" w:type="dxa"/>
            <w:vAlign w:val="center"/>
          </w:tcPr>
          <w:p>
            <w:pPr>
              <w:bidi w:val="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具有国家承认的大专及以上学历。</w:t>
            </w:r>
          </w:p>
        </w:tc>
        <w:tc>
          <w:tcPr>
            <w:tcW w:w="2156" w:type="dxa"/>
            <w:vAlign w:val="center"/>
          </w:tcPr>
          <w:p>
            <w:pPr>
              <w:bidi w:val="0"/>
              <w:jc w:val="left"/>
              <w:rPr>
                <w:rFonts w:hint="eastAsia" w:ascii="华文仿宋" w:hAnsi="华文仿宋" w:eastAsia="华文仿宋" w:cs="华文仿宋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年龄不超过50周岁。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1762" w:type="dxa"/>
            <w:vMerge w:val="restart"/>
            <w:vAlign w:val="center"/>
          </w:tcPr>
          <w:p>
            <w:pPr>
              <w:bidi w:val="0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具有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" w:eastAsia="zh-CN"/>
              </w:rPr>
              <w:t>柳林县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户籍或生源地为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" w:eastAsia="zh-CN"/>
              </w:rPr>
              <w:t>柳林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县的人员或非柳林户籍、但其父母、配偶或配偶的父母为柳林户籍。</w:t>
            </w:r>
          </w:p>
        </w:tc>
        <w:tc>
          <w:tcPr>
            <w:tcW w:w="129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02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专职社区工作者岗位2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具有全日制大学专科及以上学历；退役军人或持有社会工作师证书的学历可放宽到全日制中专（高中）学历；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1.年龄在18周岁以上、35周岁及以下；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2.具有硕士研究生及以上学历，年龄可放宽至40周岁以下。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1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130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WMxNmJhYWVjNzc2OTlmNTk4MGM2OTI0ZmQ1NDQifQ=="/>
  </w:docVars>
  <w:rsids>
    <w:rsidRoot w:val="1E761136"/>
    <w:rsid w:val="1E761136"/>
    <w:rsid w:val="1E9FF43E"/>
    <w:rsid w:val="1FDFFFE6"/>
    <w:rsid w:val="6DFF37E8"/>
    <w:rsid w:val="7AEF0CAD"/>
    <w:rsid w:val="7FA9E124"/>
    <w:rsid w:val="9EFDFFCB"/>
    <w:rsid w:val="CABF9F33"/>
    <w:rsid w:val="EFF7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2024-11-10T19:24:00Z</dcterms:created>
  <dc:creator>yyu</dc:creator>
  <cp:lastModifiedBy>huawei</cp:lastModifiedBy>
  <cp:lastPrinted>2025-01-20T23:50:00Z</cp:lastPrinted>
  <dcterms:modified xsi:type="dcterms:W3CDTF">2025-01-21T10:22:14Z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AEF1C9267BBA421D915F6AC92301FF68_11</vt:lpwstr>
  </property>
</Properties>
</file>