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395"/>
        <w:gridCol w:w="1069"/>
        <w:gridCol w:w="4116"/>
        <w:gridCol w:w="1716"/>
        <w:gridCol w:w="1889"/>
        <w:gridCol w:w="3170"/>
      </w:tblGrid>
      <w:tr>
        <w:trPr>
          <w:trHeight w:val="470" w:hRule="atLeast"/>
        </w:trPr>
        <w:tc>
          <w:tcPr>
            <w:tcW w:w="1450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附件1</w:t>
            </w:r>
          </w:p>
        </w:tc>
      </w:tr>
      <w:tr>
        <w:trPr>
          <w:trHeight w:val="835" w:hRule="atLeast"/>
        </w:trPr>
        <w:tc>
          <w:tcPr>
            <w:tcW w:w="1450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</w:rPr>
              <w:t>景德镇学院202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</w:rPr>
              <w:t>年引进高层次人才岗位表</w:t>
            </w:r>
            <w:bookmarkEnd w:id="0"/>
          </w:p>
        </w:tc>
      </w:tr>
      <w:tr>
        <w:trPr>
          <w:trHeight w:val="344" w:hRule="atLeast"/>
        </w:trPr>
        <w:tc>
          <w:tcPr>
            <w:tcW w:w="11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单位（需求数）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089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  格  条  件</w:t>
            </w:r>
          </w:p>
        </w:tc>
      </w:tr>
      <w:tr>
        <w:trPr>
          <w:trHeight w:val="419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一级学科（代码）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学历(学位)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年龄条件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其他条件</w:t>
            </w:r>
          </w:p>
        </w:tc>
      </w:tr>
      <w:tr>
        <w:trPr>
          <w:trHeight w:val="908" w:hRule="atLeast"/>
        </w:trPr>
        <w:tc>
          <w:tcPr>
            <w:tcW w:w="11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机械电子工程学院（9）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控制科学与工程(0811)、电气工程(0808)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rPr>
          <w:trHeight w:val="863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机械工程(0802)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rPr>
          <w:trHeight w:val="743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机械工程(0802)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rPr>
          <w:trHeight w:val="1043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物理学(0702)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rPr>
          <w:trHeight w:val="788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材料科学与工程(0805)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rPr>
          <w:trHeight w:val="848" w:hRule="atLeast"/>
        </w:trPr>
        <w:tc>
          <w:tcPr>
            <w:tcW w:w="11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外国语学院（3）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0502外国语言文学、0401教育学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rPr>
          <w:trHeight w:val="590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0202应用经济学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rPr>
          <w:trHeight w:val="563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1202工商管理学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rPr>
          <w:trHeight w:val="518" w:hRule="atLeast"/>
        </w:trPr>
        <w:tc>
          <w:tcPr>
            <w:tcW w:w="11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人文学院（6）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中国语言文学(0501)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rPr>
          <w:trHeight w:val="638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考古学(0601)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rPr>
          <w:trHeight w:val="323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文物与博物馆(0651)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rPr>
          <w:trHeight w:val="90" w:hRule="atLeast"/>
        </w:trPr>
        <w:tc>
          <w:tcPr>
            <w:tcW w:w="11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信息工程学院（4）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信息与通信工程(0810)、控制科学与工程(0811)、网络空间安全(0839)、计算机科学与技术(0812)、软件工程(0835)、电子信息(0854)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rPr>
          <w:trHeight w:val="917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应用经济学(0202)、统计学(0714)、应用统计(0252)、电子信息(0854)、计算机科学与技术(0812)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rPr>
          <w:trHeight w:val="3185" w:hRule="atLeast"/>
        </w:trPr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马克思主义学院（5）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哲学(0101)、法学(0301)、政治学(0302)、公共管理(1204)、马克思主义理论(0305)、法律(0351)、民族学(0304)、社会学(0303)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中共党员</w:t>
            </w:r>
          </w:p>
        </w:tc>
      </w:tr>
      <w:tr>
        <w:trPr>
          <w:trHeight w:val="1502" w:hRule="atLeast"/>
        </w:trPr>
        <w:tc>
          <w:tcPr>
            <w:tcW w:w="11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生物与环境工程学院（9）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环境科学与工程（0830）、资源与环境（0857）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要求专业对口或与本专业相关度高，具有一定的产业背景。</w:t>
            </w:r>
          </w:p>
        </w:tc>
      </w:tr>
      <w:tr>
        <w:trPr>
          <w:trHeight w:val="1292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药学（1007）、中药学（1008）、食品科学与工程（0832）、生物与医药（0860）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具有一定的制药工程或生物制药产业背景的人才。</w:t>
            </w:r>
          </w:p>
        </w:tc>
      </w:tr>
      <w:tr>
        <w:trPr>
          <w:trHeight w:val="293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园艺学0902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本科或者硕士专业与茶学相关</w:t>
            </w:r>
          </w:p>
        </w:tc>
      </w:tr>
      <w:tr>
        <w:trPr>
          <w:trHeight w:val="90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风景园林学（0834）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无</w:t>
            </w:r>
          </w:p>
        </w:tc>
      </w:tr>
      <w:tr>
        <w:trPr>
          <w:trHeight w:val="1403" w:hRule="atLeast"/>
        </w:trPr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音乐舞蹈学院（5）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音乐与舞蹈学（1302）、艺术学（1351）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声乐方向、作曲理论方向、钢琴方向</w:t>
            </w:r>
          </w:p>
        </w:tc>
      </w:tr>
      <w:tr>
        <w:trPr>
          <w:trHeight w:val="445" w:hRule="atLeast"/>
        </w:trPr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体育学院（2）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体育学(0403)、体育(0452)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rPr>
          <w:trHeight w:val="1295" w:hRule="atLeast"/>
        </w:trPr>
        <w:tc>
          <w:tcPr>
            <w:tcW w:w="11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陶瓷美术与设计艺术学院（14）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设计学（1305）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数字媒体方向、动画、动漫方向、游戏设计方向、影视方向</w:t>
            </w:r>
          </w:p>
        </w:tc>
      </w:tr>
      <w:tr>
        <w:trPr>
          <w:trHeight w:val="320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1301（艺术学理论）、1304（美术学）、设计学（1305）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rPr>
          <w:trHeight w:val="908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设计学（1305）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本硕同专业，环境设计方向</w:t>
            </w:r>
          </w:p>
        </w:tc>
      </w:tr>
      <w:tr>
        <w:trPr>
          <w:trHeight w:val="90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美术学（1304）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本硕同专业，雕塑、数字雕塑方向</w:t>
            </w:r>
          </w:p>
        </w:tc>
      </w:tr>
      <w:tr>
        <w:trPr>
          <w:trHeight w:val="1490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1301（艺术学理论）、1304（美术学）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本硕同专业，书法技法与创作、书法篆刻理论、陶瓷书法方向</w:t>
            </w:r>
          </w:p>
        </w:tc>
      </w:tr>
      <w:tr>
        <w:trPr>
          <w:trHeight w:val="1622" w:hRule="atLeast"/>
        </w:trPr>
        <w:tc>
          <w:tcPr>
            <w:tcW w:w="11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经济管理学院（4）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管理科学与工程（1201）、工商管理（1202）、交通运输工程（0823）、工程管理（1256）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研究方向：物流管理</w:t>
            </w:r>
          </w:p>
        </w:tc>
      </w:tr>
      <w:tr>
        <w:trPr>
          <w:trHeight w:val="833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工商管理(1202)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研究方向：财务管理</w:t>
            </w:r>
          </w:p>
        </w:tc>
      </w:tr>
      <w:tr>
        <w:trPr>
          <w:trHeight w:val="788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管理科学与工程（1201）、工商管理（1202）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研究方向：酒店管理或旅游管理</w:t>
            </w:r>
          </w:p>
        </w:tc>
      </w:tr>
      <w:tr>
        <w:trPr>
          <w:trHeight w:val="713" w:hRule="atLeast"/>
        </w:trPr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管理科学与工（1201）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工商管理（1202）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研究方向：电子商务</w:t>
            </w:r>
          </w:p>
        </w:tc>
      </w:tr>
      <w:tr>
        <w:trPr>
          <w:trHeight w:val="775" w:hRule="atLeast"/>
        </w:trPr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教育学院（5）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教育学（0401）、心理学（0402）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rPr>
          <w:trHeight w:val="490" w:hRule="atLeast"/>
        </w:trPr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合计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DAAE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7111</Words>
  <Characters>7770</Characters>
  <Lines>0</Lines>
  <Paragraphs>0</Paragraphs>
  <TotalTime>0</TotalTime>
  <ScaleCrop>false</ScaleCrop>
  <LinksUpToDate>false</LinksUpToDate>
  <CharactersWithSpaces>7776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2025-01-13T22:54:00Z</dcterms:created>
  <dc:creator>XIAOh</dc:creator>
  <cp:lastModifiedBy>欣芯菇凉</cp:lastModifiedBy>
  <cp:lastPrinted>2025-01-21T17:35:00Z</cp:lastPrinted>
  <dcterms:modified xsi:type="dcterms:W3CDTF">2025-01-24T12:23:54Z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KSOTemplateDocerSaveRecord">
    <vt:lpwstr>eyJoZGlkIjoiOGU2OTcxMDM0ODNhYzdkZjM2ZDY4YzliNzU0MjQ2MzIiLCJ1c2VySWQiOiI2OTg0OTc3NDUifQ==</vt:lpwstr>
  </property>
  <property fmtid="{D5CDD505-2E9C-101B-9397-08002B2CF9AE}" pid="4" name="ICV">
    <vt:lpwstr>1EDCDF3FBA674974A52F839961F40730_13</vt:lpwstr>
  </property>
</Properties>
</file>