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ascii="方正小标宋简体" w:hAnsi="方正小标宋简体" w:eastAsia="方正小标宋简体" w:cs="Times New Roman"/>
          <w:kern w:val="2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厦门海洋职业技术学院引进人才待遇一览表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1、学校</w:t>
      </w:r>
      <w:r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待遇</w:t>
      </w:r>
    </w:p>
    <w:tbl>
      <w:tblPr>
        <w:tblStyle w:val="8"/>
        <w:tblW w:w="8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766"/>
        <w:gridCol w:w="135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科研启动费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购房补贴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及安家费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过渡房或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租金补贴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领军人才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正高级职称且具有博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士学位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工科20万元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理科16万元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文科12万元</w:t>
            </w:r>
          </w:p>
        </w:tc>
        <w:tc>
          <w:tcPr>
            <w:tcW w:w="1354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40万元</w:t>
            </w:r>
          </w:p>
        </w:tc>
        <w:tc>
          <w:tcPr>
            <w:tcW w:w="2005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公寓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或3000元/月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正高级职称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工科16万元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理科12万元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文科8万元</w:t>
            </w:r>
          </w:p>
        </w:tc>
        <w:tc>
          <w:tcPr>
            <w:tcW w:w="1354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32万元</w:t>
            </w:r>
          </w:p>
        </w:tc>
        <w:tc>
          <w:tcPr>
            <w:tcW w:w="2005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公寓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或3000元/月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副高级职称且具有博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士学位、博士后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工科14万元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理科10万元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文科6万元</w:t>
            </w:r>
          </w:p>
        </w:tc>
        <w:tc>
          <w:tcPr>
            <w:tcW w:w="1354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20万元</w:t>
            </w:r>
          </w:p>
        </w:tc>
        <w:tc>
          <w:tcPr>
            <w:tcW w:w="2005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公寓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博士研究生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副高级职称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工科12万元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理科8万元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文科5万元</w:t>
            </w:r>
          </w:p>
        </w:tc>
        <w:tc>
          <w:tcPr>
            <w:tcW w:w="1354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16万元</w:t>
            </w:r>
          </w:p>
        </w:tc>
        <w:tc>
          <w:tcPr>
            <w:tcW w:w="2005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公寓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产业人才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创新创业团队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面议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2" w:firstLineChars="200"/>
        <w:textAlignment w:val="auto"/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2、</w:t>
      </w:r>
      <w:r>
        <w:rPr>
          <w:rStyle w:val="5"/>
          <w:rFonts w:hint="eastAsia" w:ascii="宋体" w:hAnsi="宋体" w:eastAsia="宋体" w:cs="宋体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省、市待遇</w:t>
      </w:r>
    </w:p>
    <w:tbl>
      <w:tblPr>
        <w:tblStyle w:val="8"/>
        <w:tblW w:w="8085" w:type="dxa"/>
        <w:tblInd w:w="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1800"/>
        <w:gridCol w:w="1680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人才项目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生活津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（补）贴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住房补贴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安家补助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福建省年度紧缺急需人才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2000-5000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月发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14-18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万元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年发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福建省引进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A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B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C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类高层次人才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  <w:t>25-200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厦门市新引进人才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博士（不超过40周岁）8万；硕士（不超过35周岁）5万；“双一流”建设高校（学科）及世界最新排名前200名大学本科（不超过30周岁）3万元；其他高校应届本科生1万。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厦门市高层次及骨干人才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根据政策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厦门市人才住房、厦门市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保障性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商品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" w:hAnsi="仿宋" w:eastAsia="仿宋" w:cs="仿宋"/>
          <w:sz w:val="24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</w:rPr>
        <w:t>备注：省、市、学校相关待遇若有变化，需以最新文件/规定为准。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zhlMDIwNWQwY2I3YjI0NWFhMDczYzI1ZGJiZ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FCF4067"/>
    <w:rsid w:val="32EB5EBF"/>
    <w:rsid w:val="335220D0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0724DB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ADE7A5B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9D278C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zy</cp:lastModifiedBy>
  <cp:lastPrinted>2024-02-05T07:47:00Z</cp:lastPrinted>
  <dcterms:modified xsi:type="dcterms:W3CDTF">2025-01-24T03:47:21Z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