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AD8632">
      <w:pPr>
        <w:spacing w:line="580" w:lineRule="exact"/>
        <w:jc w:val="left"/>
        <w:rPr>
          <w:rFonts w:hint="default" w:ascii="黑体" w:hAnsi="黑体" w:eastAsia="黑体"/>
          <w:sz w:val="44"/>
          <w:szCs w:val="44"/>
          <w:lang w:val="en-US" w:eastAsia="zh-CN"/>
        </w:rPr>
      </w:pPr>
      <w:r>
        <w:rPr>
          <w:rFonts w:hint="eastAsia" w:ascii="黑体" w:hAnsi="黑体" w:eastAsia="黑体"/>
          <w:sz w:val="30"/>
          <w:szCs w:val="30"/>
          <w:lang w:eastAsia="zh-CN"/>
        </w:rPr>
        <w:t>附件</w:t>
      </w:r>
      <w:r>
        <w:rPr>
          <w:rFonts w:hint="eastAsia" w:ascii="黑体" w:hAnsi="黑体" w:eastAsia="黑体"/>
          <w:sz w:val="30"/>
          <w:szCs w:val="30"/>
          <w:lang w:val="en-US" w:eastAsia="zh-CN"/>
        </w:rPr>
        <w:t>3</w:t>
      </w:r>
    </w:p>
    <w:p w14:paraId="3597E68B">
      <w:pPr>
        <w:spacing w:line="580" w:lineRule="exact"/>
        <w:jc w:val="center"/>
        <w:rPr>
          <w:rFonts w:hint="eastAsia" w:ascii="黑体" w:hAnsi="黑体" w:eastAsia="黑体"/>
          <w:sz w:val="44"/>
          <w:szCs w:val="44"/>
        </w:rPr>
      </w:pPr>
    </w:p>
    <w:p w14:paraId="4C9F2CE2">
      <w:pPr>
        <w:spacing w:line="580" w:lineRule="exact"/>
        <w:jc w:val="center"/>
        <w:rPr>
          <w:rFonts w:hint="default" w:ascii="黑体" w:hAnsi="黑体" w:eastAsia="黑体"/>
          <w:sz w:val="36"/>
          <w:szCs w:val="36"/>
          <w:lang w:val="en-US" w:eastAsia="zh-CN"/>
        </w:rPr>
      </w:pPr>
      <w:r>
        <w:rPr>
          <w:rFonts w:hint="eastAsia" w:ascii="黑体" w:hAnsi="黑体" w:eastAsia="黑体"/>
          <w:sz w:val="44"/>
          <w:szCs w:val="44"/>
        </w:rPr>
        <w:t>20</w:t>
      </w:r>
      <w:r>
        <w:rPr>
          <w:rFonts w:hint="eastAsia" w:ascii="黑体" w:hAnsi="黑体" w:eastAsia="黑体"/>
          <w:sz w:val="44"/>
          <w:szCs w:val="44"/>
          <w:lang w:val="en-US" w:eastAsia="zh-CN"/>
        </w:rPr>
        <w:t>25</w:t>
      </w:r>
      <w:r>
        <w:rPr>
          <w:rFonts w:hint="eastAsia" w:ascii="黑体" w:hAnsi="黑体" w:eastAsia="黑体"/>
          <w:sz w:val="44"/>
          <w:szCs w:val="44"/>
        </w:rPr>
        <w:t>年</w:t>
      </w:r>
      <w:r>
        <w:rPr>
          <w:rFonts w:hint="eastAsia" w:ascii="黑体" w:hAnsi="黑体" w:eastAsia="黑体"/>
          <w:sz w:val="44"/>
          <w:szCs w:val="44"/>
          <w:lang w:val="en-US" w:eastAsia="zh-CN"/>
        </w:rPr>
        <w:t>度</w:t>
      </w:r>
      <w:r>
        <w:rPr>
          <w:rFonts w:hint="eastAsia" w:ascii="黑体" w:hAnsi="黑体" w:eastAsia="黑体"/>
          <w:sz w:val="44"/>
          <w:szCs w:val="44"/>
        </w:rPr>
        <w:t>禹城市</w:t>
      </w:r>
      <w:r>
        <w:rPr>
          <w:rFonts w:hint="eastAsia" w:ascii="黑体" w:hAnsi="黑体" w:eastAsia="黑体"/>
          <w:sz w:val="44"/>
          <w:szCs w:val="44"/>
          <w:lang w:val="en-US" w:eastAsia="zh-CN"/>
        </w:rPr>
        <w:t>教育、医疗卫生系统</w:t>
      </w:r>
      <w:r>
        <w:rPr>
          <w:rFonts w:hint="eastAsia" w:ascii="黑体" w:hAnsi="黑体" w:eastAsia="黑体"/>
          <w:sz w:val="44"/>
          <w:szCs w:val="44"/>
        </w:rPr>
        <w:t>事业单位公开招聘人员</w:t>
      </w:r>
      <w:r>
        <w:rPr>
          <w:rFonts w:hint="eastAsia" w:ascii="黑体" w:hAnsi="黑体" w:eastAsia="黑体"/>
          <w:sz w:val="44"/>
          <w:szCs w:val="44"/>
          <w:lang w:val="en-US" w:eastAsia="zh-CN"/>
        </w:rPr>
        <w:t>应聘须知</w:t>
      </w:r>
    </w:p>
    <w:p w14:paraId="47328380">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一、关于报考范围条件的有关事项</w:t>
      </w:r>
    </w:p>
    <w:p w14:paraId="4AE8FC09">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1、哪些人员可以应聘？</w:t>
      </w:r>
    </w:p>
    <w:p w14:paraId="585C2B0F">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rPr>
        <w:t>年禹城市</w:t>
      </w:r>
      <w:r>
        <w:rPr>
          <w:rFonts w:hint="eastAsia" w:ascii="仿宋_GB2312" w:hAnsi="仿宋" w:eastAsia="仿宋_GB2312"/>
          <w:sz w:val="32"/>
          <w:szCs w:val="32"/>
          <w:highlight w:val="none"/>
          <w:lang w:val="en-US" w:eastAsia="zh-CN"/>
        </w:rPr>
        <w:t>教育、医疗系统</w:t>
      </w:r>
      <w:r>
        <w:rPr>
          <w:rFonts w:hint="eastAsia" w:ascii="仿宋_GB2312" w:hAnsi="仿宋" w:eastAsia="仿宋_GB2312"/>
          <w:sz w:val="32"/>
          <w:szCs w:val="32"/>
          <w:highlight w:val="none"/>
        </w:rPr>
        <w:t>事业单位公开招聘人员</w:t>
      </w:r>
      <w:r>
        <w:rPr>
          <w:rFonts w:hint="eastAsia" w:ascii="仿宋_GB2312" w:hAnsi="仿宋" w:eastAsia="仿宋_GB2312"/>
          <w:sz w:val="32"/>
          <w:szCs w:val="32"/>
          <w:highlight w:val="none"/>
          <w:lang w:val="en-US" w:eastAsia="zh-CN"/>
        </w:rPr>
        <w:t>公告</w:t>
      </w:r>
      <w:r>
        <w:rPr>
          <w:rFonts w:hint="eastAsia" w:ascii="仿宋_GB2312" w:hAnsi="仿宋" w:eastAsia="仿宋_GB2312"/>
          <w:sz w:val="32"/>
          <w:szCs w:val="32"/>
          <w:highlight w:val="none"/>
        </w:rPr>
        <w:t>》规定的条件及招聘岗位资格条件者，均可应聘。</w:t>
      </w:r>
    </w:p>
    <w:p w14:paraId="2E4823F7">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highlight w:val="none"/>
        </w:rPr>
      </w:pPr>
      <w:r>
        <w:rPr>
          <w:rFonts w:hint="default" w:ascii="仿宋_GB2312" w:hAnsi="仿宋" w:eastAsia="仿宋_GB2312"/>
          <w:sz w:val="32"/>
          <w:szCs w:val="32"/>
          <w:highlight w:val="none"/>
        </w:rPr>
        <w:t>招聘岗位对工作经历有明确要求的，应聘人员需提供相应的工作经历证明。工作经历年限按足年足月累计，计算截至202</w:t>
      </w:r>
      <w:r>
        <w:rPr>
          <w:rFonts w:hint="eastAsia" w:ascii="仿宋_GB2312" w:hAnsi="仿宋" w:eastAsia="仿宋_GB2312"/>
          <w:sz w:val="32"/>
          <w:szCs w:val="32"/>
          <w:highlight w:val="none"/>
          <w:lang w:val="en-US" w:eastAsia="zh-CN"/>
        </w:rPr>
        <w:t>5</w:t>
      </w:r>
      <w:r>
        <w:rPr>
          <w:rFonts w:hint="default"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2月</w:t>
      </w:r>
      <w:r>
        <w:rPr>
          <w:rFonts w:hint="default" w:ascii="仿宋_GB2312" w:hAnsi="仿宋" w:eastAsia="仿宋_GB2312"/>
          <w:sz w:val="32"/>
          <w:szCs w:val="32"/>
          <w:highlight w:val="none"/>
        </w:rPr>
        <w:t>。高校毕业生在校期间的社会实践、实习、兼职等不作为工作经历。</w:t>
      </w:r>
    </w:p>
    <w:p w14:paraId="31CCC94D">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2、哪些人员不能应聘？</w:t>
      </w:r>
    </w:p>
    <w:p w14:paraId="45E15C29">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仿宋_GB2312" w:hAnsi="仿宋" w:eastAsia="仿宋_GB2312"/>
          <w:sz w:val="32"/>
          <w:szCs w:val="32"/>
          <w:highlight w:val="none"/>
        </w:rPr>
      </w:pPr>
      <w:r>
        <w:rPr>
          <w:rFonts w:hint="eastAsia" w:ascii="仿宋_GB2312" w:hAnsi="仿宋" w:eastAsia="仿宋_GB2312"/>
          <w:sz w:val="32"/>
          <w:szCs w:val="32"/>
          <w:highlight w:val="none"/>
        </w:rPr>
        <w:t>（1）</w:t>
      </w:r>
      <w:r>
        <w:rPr>
          <w:rFonts w:hint="default" w:ascii="仿宋_GB2312" w:hAnsi="仿宋" w:eastAsia="仿宋_GB2312"/>
          <w:sz w:val="32"/>
          <w:szCs w:val="32"/>
          <w:highlight w:val="none"/>
        </w:rPr>
        <w:t>禹城市机关事业单位在编在职人员</w:t>
      </w:r>
      <w:r>
        <w:rPr>
          <w:rFonts w:hint="default" w:ascii="仿宋_GB2312" w:hAnsi="仿宋" w:eastAsia="仿宋_GB2312"/>
          <w:sz w:val="32"/>
          <w:szCs w:val="32"/>
          <w:highlight w:val="none"/>
          <w:lang w:eastAsia="zh-CN"/>
        </w:rPr>
        <w:t>、备案制人员；</w:t>
      </w:r>
      <w:r>
        <w:rPr>
          <w:rFonts w:hint="default" w:ascii="仿宋_GB2312" w:hAnsi="仿宋" w:eastAsia="仿宋_GB2312"/>
          <w:sz w:val="32"/>
          <w:szCs w:val="32"/>
          <w:highlight w:val="none"/>
        </w:rPr>
        <w:t>现役军人；在读非应届毕业生且不得以已取得的学历作为条件报考。</w:t>
      </w:r>
      <w:r>
        <w:rPr>
          <w:rFonts w:hint="default" w:ascii="仿宋_GB2312" w:hAnsi="仿宋" w:eastAsia="仿宋_GB2312"/>
          <w:sz w:val="32"/>
          <w:szCs w:val="32"/>
          <w:highlight w:val="none"/>
        </w:rPr>
        <w:br w:type="textWrapping"/>
      </w:r>
      <w:r>
        <w:rPr>
          <w:rFonts w:hint="default" w:ascii="仿宋_GB2312" w:hAnsi="仿宋" w:eastAsia="仿宋_GB2312"/>
          <w:sz w:val="32"/>
          <w:szCs w:val="32"/>
          <w:highlight w:val="none"/>
        </w:rPr>
        <w:t>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因犯罪</w:t>
      </w:r>
      <w:r>
        <w:rPr>
          <w:rFonts w:hint="default" w:ascii="仿宋_GB2312" w:hAnsi="仿宋" w:eastAsia="仿宋_GB2312"/>
          <w:sz w:val="32"/>
          <w:szCs w:val="32"/>
          <w:highlight w:val="none"/>
        </w:rPr>
        <w:t>受过刑事处罚</w:t>
      </w:r>
      <w:r>
        <w:rPr>
          <w:rFonts w:hint="eastAsia" w:ascii="仿宋_GB2312" w:hAnsi="仿宋" w:eastAsia="仿宋_GB2312"/>
          <w:sz w:val="32"/>
          <w:szCs w:val="32"/>
          <w:highlight w:val="none"/>
          <w:lang w:val="en-US" w:eastAsia="zh-CN"/>
        </w:rPr>
        <w:t>的人员</w:t>
      </w:r>
      <w:r>
        <w:rPr>
          <w:rFonts w:hint="eastAsia" w:ascii="仿宋_GB2312" w:hAnsi="仿宋" w:eastAsia="仿宋_GB2312"/>
          <w:sz w:val="32"/>
          <w:szCs w:val="32"/>
          <w:highlight w:val="none"/>
          <w:lang w:eastAsia="zh-CN"/>
        </w:rPr>
        <w:t>，</w:t>
      </w:r>
      <w:r>
        <w:rPr>
          <w:rFonts w:hint="default" w:ascii="仿宋_GB2312" w:hAnsi="仿宋" w:eastAsia="仿宋_GB2312"/>
          <w:sz w:val="32"/>
          <w:szCs w:val="32"/>
          <w:highlight w:val="none"/>
          <w:lang w:eastAsia="zh-CN"/>
        </w:rPr>
        <w:t>被开除党籍的</w:t>
      </w:r>
      <w:r>
        <w:rPr>
          <w:rFonts w:hint="eastAsia" w:ascii="仿宋_GB2312" w:hAnsi="仿宋" w:eastAsia="仿宋_GB2312"/>
          <w:sz w:val="32"/>
          <w:szCs w:val="32"/>
          <w:highlight w:val="none"/>
          <w:lang w:val="en-US" w:eastAsia="zh-CN"/>
        </w:rPr>
        <w:t>人员</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被</w:t>
      </w:r>
      <w:r>
        <w:rPr>
          <w:rFonts w:hint="default" w:ascii="仿宋_GB2312" w:hAnsi="仿宋" w:eastAsia="仿宋_GB2312"/>
          <w:sz w:val="32"/>
          <w:szCs w:val="32"/>
          <w:highlight w:val="none"/>
        </w:rPr>
        <w:t>开除公职的</w:t>
      </w:r>
      <w:r>
        <w:rPr>
          <w:rFonts w:hint="eastAsia" w:ascii="仿宋_GB2312" w:hAnsi="仿宋" w:eastAsia="仿宋_GB2312"/>
          <w:sz w:val="32"/>
          <w:szCs w:val="32"/>
          <w:highlight w:val="none"/>
          <w:lang w:val="en-US" w:eastAsia="zh-CN"/>
        </w:rPr>
        <w:t>人员</w:t>
      </w:r>
      <w:r>
        <w:rPr>
          <w:rFonts w:hint="eastAsia" w:ascii="仿宋_GB2312" w:hAnsi="仿宋" w:eastAsia="仿宋_GB2312"/>
          <w:sz w:val="32"/>
          <w:szCs w:val="32"/>
          <w:highlight w:val="none"/>
          <w:lang w:eastAsia="zh-CN"/>
        </w:rPr>
        <w:t>，</w:t>
      </w:r>
      <w:r>
        <w:rPr>
          <w:rFonts w:hint="default" w:ascii="仿宋_GB2312" w:hAnsi="仿宋" w:eastAsia="仿宋_GB2312"/>
          <w:sz w:val="32"/>
          <w:szCs w:val="32"/>
          <w:highlight w:val="none"/>
          <w:lang w:val="en-US" w:eastAsia="zh-CN"/>
        </w:rPr>
        <w:t>被依法列为失信联合惩戒对象的人员</w:t>
      </w:r>
      <w:r>
        <w:rPr>
          <w:rFonts w:hint="default" w:ascii="仿宋_GB2312" w:hAnsi="仿宋" w:eastAsia="仿宋_GB2312"/>
          <w:sz w:val="32"/>
          <w:szCs w:val="32"/>
          <w:highlight w:val="none"/>
        </w:rPr>
        <w:t>，以及法律、法规规定不得</w:t>
      </w:r>
      <w:r>
        <w:rPr>
          <w:rFonts w:hint="eastAsia" w:ascii="仿宋_GB2312" w:hAnsi="仿宋" w:eastAsia="仿宋_GB2312"/>
          <w:sz w:val="32"/>
          <w:szCs w:val="32"/>
          <w:highlight w:val="none"/>
          <w:lang w:val="en-US" w:eastAsia="zh-CN"/>
        </w:rPr>
        <w:t>聘用</w:t>
      </w:r>
      <w:r>
        <w:rPr>
          <w:rFonts w:hint="default" w:ascii="仿宋_GB2312" w:hAnsi="仿宋" w:eastAsia="仿宋_GB2312"/>
          <w:sz w:val="32"/>
          <w:szCs w:val="32"/>
          <w:highlight w:val="none"/>
        </w:rPr>
        <w:t>的其他情形人员。</w:t>
      </w:r>
      <w:r>
        <w:rPr>
          <w:rFonts w:hint="default" w:ascii="仿宋_GB2312" w:hAnsi="仿宋" w:eastAsia="仿宋_GB2312"/>
          <w:sz w:val="32"/>
          <w:szCs w:val="32"/>
          <w:highlight w:val="none"/>
        </w:rPr>
        <w:br w:type="textWrapping"/>
      </w:r>
      <w:r>
        <w:rPr>
          <w:rFonts w:hint="default" w:ascii="仿宋_GB2312" w:hAnsi="仿宋" w:eastAsia="仿宋_GB2312"/>
          <w:sz w:val="32"/>
          <w:szCs w:val="32"/>
          <w:highlight w:val="none"/>
        </w:rPr>
        <w:t>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）应聘人员不得报考有《事业单位人事管理回避规定》（人社部规〔2019〕1号）规定情形的岗位。</w:t>
      </w:r>
    </w:p>
    <w:p w14:paraId="047F4EA0">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仿宋" w:eastAsia="仿宋_GB2312"/>
          <w:b/>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w:t>
      </w:r>
      <w:r>
        <w:rPr>
          <w:rFonts w:hint="default" w:ascii="仿宋_GB2312" w:hAnsi="仿宋" w:eastAsia="仿宋_GB2312"/>
          <w:sz w:val="32"/>
          <w:szCs w:val="32"/>
          <w:highlight w:val="none"/>
        </w:rPr>
        <w:t>入学前与具体单位签有定向、委培合同的毕业生，未经定向或委培单位同意的。</w:t>
      </w:r>
      <w:r>
        <w:rPr>
          <w:rFonts w:hint="eastAsia" w:ascii="仿宋_GB2312" w:hAnsi="微软雅黑" w:eastAsia="仿宋_GB2312" w:cs="宋体"/>
          <w:color w:val="000000"/>
          <w:kern w:val="0"/>
          <w:sz w:val="32"/>
          <w:szCs w:val="32"/>
          <w:highlight w:val="none"/>
        </w:rPr>
        <w:br w:type="textWrapping"/>
      </w:r>
      <w:r>
        <w:rPr>
          <w:rFonts w:hint="eastAsia" w:ascii="仿宋_GB2312" w:hAnsi="仿宋" w:eastAsia="仿宋_GB2312"/>
          <w:b/>
          <w:sz w:val="32"/>
          <w:szCs w:val="32"/>
          <w:highlight w:val="none"/>
        </w:rPr>
        <w:t xml:space="preserve">   </w:t>
      </w:r>
      <w:r>
        <w:rPr>
          <w:rFonts w:hint="eastAsia" w:ascii="黑体" w:hAnsi="黑体" w:eastAsia="黑体" w:cs="黑体"/>
          <w:b/>
          <w:sz w:val="32"/>
          <w:szCs w:val="32"/>
          <w:highlight w:val="none"/>
        </w:rPr>
        <w:t xml:space="preserve"> 二、关于报考岗位的有关事项</w:t>
      </w:r>
    </w:p>
    <w:p w14:paraId="3062907B">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1、网上填报应聘岗位时要注意哪些回避问题？</w:t>
      </w:r>
    </w:p>
    <w:p w14:paraId="4E972297">
      <w:pPr>
        <w:autoSpaceDE w:val="0"/>
        <w:spacing w:line="360" w:lineRule="auto"/>
        <w:ind w:firstLine="640" w:firstLineChars="200"/>
        <w:rPr>
          <w:rFonts w:hint="eastAsia" w:ascii="仿宋_GB2312" w:hAnsi="仿宋" w:eastAsia="仿宋_GB2312"/>
          <w:color w:val="FF0000"/>
          <w:sz w:val="32"/>
          <w:szCs w:val="32"/>
          <w:highlight w:val="none"/>
        </w:rPr>
      </w:pPr>
      <w:r>
        <w:rPr>
          <w:rFonts w:hint="eastAsia" w:ascii="仿宋_GB2312" w:hAnsi="仿宋" w:eastAsia="仿宋_GB2312"/>
          <w:color w:val="auto"/>
          <w:sz w:val="32"/>
          <w:szCs w:val="32"/>
          <w:highlight w:val="none"/>
          <w:lang w:eastAsia="zh-CN"/>
        </w:rPr>
        <w:t>根据</w:t>
      </w:r>
      <w:r>
        <w:rPr>
          <w:rFonts w:hint="eastAsia" w:ascii="仿宋_GB2312" w:hAnsi="仿宋" w:eastAsia="仿宋_GB2312"/>
          <w:color w:val="auto"/>
          <w:sz w:val="32"/>
          <w:szCs w:val="32"/>
          <w:highlight w:val="none"/>
        </w:rPr>
        <w:t>《事业单位人事管理回避规定》（人社部规〔2019〕1号）</w:t>
      </w:r>
      <w:r>
        <w:rPr>
          <w:rFonts w:hint="eastAsia" w:ascii="仿宋_GB2312" w:hAnsi="仿宋" w:eastAsia="仿宋_GB2312"/>
          <w:color w:val="auto"/>
          <w:sz w:val="32"/>
          <w:szCs w:val="32"/>
          <w:highlight w:val="none"/>
          <w:lang w:eastAsia="zh-CN"/>
        </w:rPr>
        <w:t>要求，事业单位公开招聘工作人员实行岗位</w:t>
      </w:r>
      <w:r>
        <w:rPr>
          <w:rFonts w:hint="eastAsia" w:ascii="仿宋_GB2312" w:hAnsi="仿宋" w:eastAsia="仿宋_GB2312"/>
          <w:color w:val="auto"/>
          <w:sz w:val="32"/>
          <w:szCs w:val="32"/>
          <w:highlight w:val="none"/>
        </w:rPr>
        <w:t>回避</w:t>
      </w:r>
      <w:r>
        <w:rPr>
          <w:rFonts w:hint="eastAsia" w:ascii="仿宋_GB2312" w:hAnsi="仿宋" w:eastAsia="仿宋_GB2312"/>
          <w:color w:val="auto"/>
          <w:sz w:val="32"/>
          <w:szCs w:val="32"/>
          <w:highlight w:val="none"/>
          <w:lang w:eastAsia="zh-CN"/>
        </w:rPr>
        <w:t>制度</w:t>
      </w:r>
      <w:r>
        <w:rPr>
          <w:rFonts w:hint="eastAsia" w:ascii="仿宋_GB2312" w:hAnsi="仿宋" w:eastAsia="仿宋_GB2312"/>
          <w:color w:val="auto"/>
          <w:sz w:val="32"/>
          <w:szCs w:val="32"/>
          <w:highlight w:val="none"/>
        </w:rPr>
        <w:t>。凡与招聘单位负责人有夫妻关系、直系血亲关系、三代以内</w:t>
      </w:r>
      <w:r>
        <w:rPr>
          <w:rFonts w:hint="eastAsia" w:ascii="仿宋_GB2312" w:hAnsi="仿宋" w:eastAsia="仿宋_GB2312"/>
          <w:sz w:val="32"/>
          <w:szCs w:val="32"/>
          <w:highlight w:val="none"/>
        </w:rPr>
        <w:t>旁系血亲</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近姻亲关系</w:t>
      </w:r>
      <w:r>
        <w:rPr>
          <w:rFonts w:hint="eastAsia" w:ascii="仿宋_GB2312" w:hAnsi="仿宋" w:eastAsia="仿宋_GB2312"/>
          <w:sz w:val="32"/>
          <w:szCs w:val="32"/>
          <w:highlight w:val="none"/>
          <w:lang w:eastAsia="zh-CN"/>
        </w:rPr>
        <w:t>或者</w:t>
      </w:r>
      <w:r>
        <w:rPr>
          <w:rFonts w:hint="eastAsia" w:ascii="仿宋_GB2312" w:hAnsi="仿宋_GB2312" w:eastAsia="仿宋_GB2312" w:cs="仿宋_GB2312"/>
          <w:color w:val="000000"/>
          <w:sz w:val="32"/>
          <w:szCs w:val="32"/>
          <w:highlight w:val="none"/>
        </w:rPr>
        <w:t>其他亲属关系</w:t>
      </w:r>
      <w:r>
        <w:rPr>
          <w:rFonts w:hint="eastAsia" w:ascii="仿宋_GB2312" w:hAnsi="仿宋" w:eastAsia="仿宋_GB2312"/>
          <w:sz w:val="32"/>
          <w:szCs w:val="32"/>
          <w:highlight w:val="none"/>
        </w:rPr>
        <w:t>的应聘人员，</w:t>
      </w:r>
      <w:r>
        <w:rPr>
          <w:rFonts w:hint="eastAsia" w:ascii="仿宋_GB2312" w:hAnsi="仿宋_GB2312" w:eastAsia="仿宋_GB2312" w:cs="仿宋_GB2312"/>
          <w:color w:val="000000"/>
          <w:sz w:val="32"/>
          <w:szCs w:val="32"/>
          <w:highlight w:val="none"/>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sz w:val="32"/>
          <w:szCs w:val="32"/>
          <w:highlight w:val="none"/>
          <w:lang w:eastAsia="zh-CN"/>
        </w:rPr>
        <w:t>。</w:t>
      </w:r>
      <w:r>
        <w:rPr>
          <w:rFonts w:hint="eastAsia" w:ascii="仿宋_GB2312" w:hAnsi="仿宋" w:eastAsia="仿宋_GB2312"/>
          <w:sz w:val="32"/>
          <w:szCs w:val="32"/>
          <w:highlight w:val="none"/>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sz w:val="32"/>
          <w:szCs w:val="32"/>
          <w:highlight w:val="none"/>
          <w:lang w:eastAsia="zh-CN"/>
        </w:rPr>
        <w:t>；</w:t>
      </w:r>
      <w:r>
        <w:rPr>
          <w:rFonts w:hint="eastAsia" w:ascii="仿宋_GB2312" w:hAnsi="仿宋_GB2312" w:eastAsia="仿宋_GB2312" w:cs="仿宋_GB2312"/>
          <w:color w:val="000000"/>
          <w:sz w:val="32"/>
          <w:szCs w:val="32"/>
          <w:highlight w:val="none"/>
        </w:rPr>
        <w:t>其他亲属关系，包括养父母子女、形成抚养关系的继父母子女及由此形成的直系血亲、三代以内旁系血亲和近姻亲关系。</w:t>
      </w:r>
    </w:p>
    <w:p w14:paraId="76165136">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2、学历学位高于岗位要求的人员能否应聘？</w:t>
      </w:r>
    </w:p>
    <w:p w14:paraId="19D5145E">
      <w:pPr>
        <w:spacing w:line="58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学历学位高于岗位要求，应按岗位表中所规定的相应学历学位及专业条件要求应聘。</w:t>
      </w:r>
    </w:p>
    <w:p w14:paraId="677515D8">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3、关于应聘人员所学专业与岗位要求专业界定问题？</w:t>
      </w:r>
    </w:p>
    <w:p w14:paraId="6FC1EF99">
      <w:pPr>
        <w:spacing w:line="580" w:lineRule="exact"/>
        <w:ind w:firstLine="627" w:firstLineChars="196"/>
        <w:rPr>
          <w:rFonts w:ascii="仿宋_GB2312" w:hAnsi="仿宋" w:eastAsia="仿宋_GB2312"/>
          <w:sz w:val="32"/>
          <w:szCs w:val="32"/>
          <w:highlight w:val="none"/>
        </w:rPr>
      </w:pPr>
      <w:r>
        <w:rPr>
          <w:rFonts w:hint="eastAsia" w:ascii="仿宋_GB2312" w:hAnsi="仿宋" w:eastAsia="仿宋_GB2312"/>
          <w:sz w:val="32"/>
          <w:szCs w:val="32"/>
          <w:highlight w:val="none"/>
        </w:rPr>
        <w:t>以应聘人员所获毕业证书上注明的专业为准。</w:t>
      </w:r>
    </w:p>
    <w:p w14:paraId="51A43D7B">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4、应聘人员是否可以改报其他岗位？</w:t>
      </w:r>
    </w:p>
    <w:p w14:paraId="7154E0E8">
      <w:pPr>
        <w:spacing w:line="58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sz w:val="32"/>
          <w:szCs w:val="32"/>
          <w:highlight w:val="none"/>
        </w:rPr>
        <w:t>报名截止后，不受待审核期限制，可直接进行审核，但考生无法修改报名信息。建议考生尽早报名，避免出现报名信息无法修改的情况。初审通过的，报名信息不能更改。报名人员有恶意注册报名信息、扰乱报名秩序等行为的，查实后取消其本次报名资格。</w:t>
      </w:r>
    </w:p>
    <w:p w14:paraId="1AD09046">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14:paraId="789B97B9">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14:paraId="36C9A8D4">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6、本次招聘中的有效身份证件指的是什么</w:t>
      </w:r>
      <w:r>
        <w:rPr>
          <w:rFonts w:hint="default" w:ascii="Times New Roman" w:hAnsi="Times New Roman" w:eastAsia="楷体_GB2312" w:cs="Times New Roman"/>
          <w:b/>
          <w:bCs/>
          <w:color w:val="auto"/>
          <w:sz w:val="32"/>
          <w:szCs w:val="32"/>
          <w:highlight w:val="none"/>
          <w:u w:val="none"/>
        </w:rPr>
        <w:t>？</w:t>
      </w:r>
    </w:p>
    <w:p w14:paraId="2E0D9E6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5A05F5D5">
      <w:pPr>
        <w:spacing w:line="580" w:lineRule="exact"/>
        <w:ind w:firstLine="643" w:firstLineChars="200"/>
        <w:rPr>
          <w:rFonts w:hint="eastAsia" w:ascii="黑体" w:hAnsi="黑体" w:eastAsia="黑体" w:cs="黑体"/>
          <w:b/>
          <w:sz w:val="32"/>
          <w:szCs w:val="32"/>
          <w:highlight w:val="none"/>
        </w:rPr>
      </w:pPr>
      <w:r>
        <w:rPr>
          <w:rFonts w:hint="eastAsia" w:ascii="黑体" w:hAnsi="黑体" w:eastAsia="黑体" w:cs="黑体"/>
          <w:b/>
          <w:sz w:val="32"/>
          <w:szCs w:val="32"/>
          <w:highlight w:val="none"/>
        </w:rPr>
        <w:t>三、关于报考岗位所需证书材料的有关事项</w:t>
      </w:r>
    </w:p>
    <w:p w14:paraId="4178BAD2">
      <w:pPr>
        <w:spacing w:line="580" w:lineRule="exact"/>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1、留学回国人员应聘需要提供哪些材料？</w:t>
      </w:r>
    </w:p>
    <w:p w14:paraId="6972521F">
      <w:pPr>
        <w:spacing w:line="58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留学回国人员应聘的，除提供《</w:t>
      </w:r>
      <w:r>
        <w:rPr>
          <w:rFonts w:hint="eastAsia" w:ascii="仿宋_GB2312" w:hAnsi="仿宋" w:eastAsia="仿宋_GB2312"/>
          <w:color w:val="auto"/>
          <w:sz w:val="32"/>
          <w:szCs w:val="32"/>
          <w:highlight w:val="none"/>
          <w:lang w:val="en-US" w:eastAsia="zh-CN"/>
        </w:rPr>
        <w:t>公告</w:t>
      </w:r>
      <w:r>
        <w:rPr>
          <w:rFonts w:hint="eastAsia" w:ascii="仿宋_GB2312" w:hAnsi="仿宋" w:eastAsia="仿宋_GB2312"/>
          <w:color w:val="auto"/>
          <w:sz w:val="32"/>
          <w:szCs w:val="32"/>
          <w:highlight w:val="none"/>
        </w:rPr>
        <w:t>》中规定的相关材料外，还要出具国家教育部门的学历学位认证有关证明材料。学历学位认证由教育部留学服务中心出具。报考人员可登陆教育部留学服务中心网站（http://www.cscse.edu.cn）查询认证的有关要求和程序。</w:t>
      </w:r>
    </w:p>
    <w:p w14:paraId="6D81DEC0">
      <w:pPr>
        <w:spacing w:line="580" w:lineRule="exact"/>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2、对学历学位等相关证书有什么要求？</w:t>
      </w:r>
    </w:p>
    <w:p w14:paraId="79546C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val="en-US" w:eastAsia="zh-CN"/>
        </w:rPr>
        <w:t>应聘人员学历学位证书所载专业应当与招聘岗位专业学位要求相一致。2025</w:t>
      </w:r>
      <w:r>
        <w:rPr>
          <w:rFonts w:hint="default"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普通高校</w:t>
      </w:r>
      <w:r>
        <w:rPr>
          <w:rFonts w:hint="default" w:ascii="仿宋_GB2312" w:hAnsi="仿宋" w:eastAsia="仿宋_GB2312"/>
          <w:color w:val="auto"/>
          <w:sz w:val="32"/>
          <w:szCs w:val="32"/>
          <w:highlight w:val="none"/>
        </w:rPr>
        <w:t>应届毕业生</w:t>
      </w:r>
      <w:r>
        <w:rPr>
          <w:rFonts w:hint="eastAsia" w:ascii="仿宋_GB2312" w:hAnsi="仿宋" w:eastAsia="仿宋_GB2312"/>
          <w:color w:val="auto"/>
          <w:sz w:val="32"/>
          <w:szCs w:val="32"/>
          <w:highlight w:val="none"/>
          <w:lang w:eastAsia="zh-CN"/>
        </w:rPr>
        <w:t>，</w:t>
      </w:r>
      <w:r>
        <w:rPr>
          <w:rFonts w:hint="default" w:ascii="仿宋_GB2312" w:hAnsi="仿宋" w:eastAsia="仿宋_GB2312"/>
          <w:color w:val="auto"/>
          <w:sz w:val="32"/>
          <w:szCs w:val="32"/>
          <w:highlight w:val="none"/>
          <w:lang w:val="en-US" w:eastAsia="zh-CN"/>
        </w:rPr>
        <w:t>符合教育部办公厅《关于统筹全日制和非全日制研究生管理工作的通知》(教研厅〔2016〕2 号)和《教育部办公厅等五部门关于进一步做好非全日制研究生就业工作的通知》(教研厅函〔2019〕1号)规定自2016年12月1日后录取且202</w:t>
      </w:r>
      <w:r>
        <w:rPr>
          <w:rFonts w:hint="eastAsia" w:ascii="仿宋_GB2312" w:hAnsi="仿宋" w:eastAsia="仿宋_GB2312"/>
          <w:color w:val="auto"/>
          <w:sz w:val="32"/>
          <w:szCs w:val="32"/>
          <w:highlight w:val="none"/>
          <w:lang w:val="en-US" w:eastAsia="zh-CN"/>
        </w:rPr>
        <w:t>5</w:t>
      </w:r>
      <w:r>
        <w:rPr>
          <w:rFonts w:hint="default" w:ascii="仿宋_GB2312" w:hAnsi="仿宋" w:eastAsia="仿宋_GB2312"/>
          <w:color w:val="auto"/>
          <w:sz w:val="32"/>
          <w:szCs w:val="32"/>
          <w:highlight w:val="none"/>
          <w:lang w:val="en-US" w:eastAsia="zh-CN"/>
        </w:rPr>
        <w:t>年毕业的非全日制研究生</w:t>
      </w:r>
      <w:r>
        <w:rPr>
          <w:rFonts w:hint="eastAsia" w:ascii="仿宋_GB2312" w:hAnsi="仿宋" w:eastAsia="仿宋_GB2312"/>
          <w:color w:val="auto"/>
          <w:sz w:val="32"/>
          <w:szCs w:val="32"/>
          <w:highlight w:val="none"/>
          <w:lang w:val="en-US" w:eastAsia="zh-CN"/>
        </w:rPr>
        <w:t>以及与国（境）内普通高校应届毕业生同期毕业的留学回国人员</w:t>
      </w:r>
      <w:r>
        <w:rPr>
          <w:rFonts w:hint="default" w:ascii="仿宋_GB2312" w:hAnsi="仿宋" w:eastAsia="仿宋_GB2312"/>
          <w:color w:val="auto"/>
          <w:sz w:val="32"/>
          <w:szCs w:val="32"/>
          <w:highlight w:val="none"/>
          <w:lang w:val="en-US" w:eastAsia="zh-CN"/>
        </w:rPr>
        <w:t>的学历、学位及相关证书，须在</w:t>
      </w:r>
      <w:r>
        <w:rPr>
          <w:rFonts w:hint="eastAsia" w:ascii="仿宋_GB2312" w:hAnsi="仿宋" w:eastAsia="仿宋_GB2312"/>
          <w:color w:val="auto"/>
          <w:sz w:val="32"/>
          <w:szCs w:val="32"/>
          <w:highlight w:val="none"/>
          <w:lang w:val="en-US" w:eastAsia="zh-CN"/>
        </w:rPr>
        <w:t>2025</w:t>
      </w:r>
      <w:r>
        <w:rPr>
          <w:rFonts w:hint="default" w:ascii="仿宋_GB2312" w:hAnsi="仿宋" w:eastAsia="仿宋_GB2312"/>
          <w:color w:val="auto"/>
          <w:sz w:val="32"/>
          <w:szCs w:val="32"/>
          <w:highlight w:val="none"/>
          <w:lang w:val="en-US" w:eastAsia="zh-CN"/>
        </w:rPr>
        <w:t>年7月31日</w:t>
      </w:r>
      <w:r>
        <w:rPr>
          <w:rFonts w:hint="eastAsia" w:ascii="仿宋_GB2312" w:hAnsi="仿宋" w:eastAsia="仿宋_GB2312"/>
          <w:color w:val="auto"/>
          <w:sz w:val="32"/>
          <w:szCs w:val="32"/>
          <w:highlight w:val="none"/>
          <w:lang w:val="en-US" w:eastAsia="zh-CN"/>
        </w:rPr>
        <w:t>以</w:t>
      </w:r>
      <w:r>
        <w:rPr>
          <w:rFonts w:hint="default" w:ascii="仿宋_GB2312" w:hAnsi="仿宋" w:eastAsia="仿宋_GB2312"/>
          <w:color w:val="auto"/>
          <w:sz w:val="32"/>
          <w:szCs w:val="32"/>
          <w:highlight w:val="none"/>
          <w:lang w:val="en-US" w:eastAsia="zh-CN"/>
        </w:rPr>
        <w:t>前取得；其他人员应聘的，须在</w:t>
      </w:r>
      <w:r>
        <w:rPr>
          <w:rFonts w:hint="eastAsia" w:ascii="仿宋_GB2312" w:hAnsi="仿宋" w:eastAsia="仿宋_GB2312"/>
          <w:color w:val="auto"/>
          <w:sz w:val="32"/>
          <w:szCs w:val="32"/>
          <w:highlight w:val="none"/>
          <w:lang w:val="en-US" w:eastAsia="zh-CN"/>
        </w:rPr>
        <w:t>2025</w:t>
      </w:r>
      <w:r>
        <w:rPr>
          <w:rFonts w:hint="default" w:ascii="仿宋_GB2312" w:hAnsi="仿宋" w:eastAsia="仿宋_GB2312"/>
          <w:color w:val="auto"/>
          <w:sz w:val="32"/>
          <w:szCs w:val="32"/>
          <w:highlight w:val="none"/>
          <w:lang w:val="en-US" w:eastAsia="zh-CN"/>
        </w:rPr>
        <w:t>年</w:t>
      </w:r>
      <w:r>
        <w:rPr>
          <w:rFonts w:hint="eastAsia" w:ascii="仿宋_GB2312" w:hAnsi="仿宋" w:eastAsia="仿宋_GB2312"/>
          <w:color w:val="auto"/>
          <w:sz w:val="32"/>
          <w:szCs w:val="32"/>
          <w:highlight w:val="none"/>
          <w:lang w:val="en-US" w:eastAsia="zh-CN"/>
        </w:rPr>
        <w:t>2</w:t>
      </w:r>
      <w:r>
        <w:rPr>
          <w:rFonts w:hint="default" w:ascii="仿宋_GB2312" w:hAnsi="仿宋" w:eastAsia="仿宋_GB2312"/>
          <w:color w:val="auto"/>
          <w:sz w:val="32"/>
          <w:szCs w:val="32"/>
          <w:highlight w:val="none"/>
          <w:lang w:val="en-US" w:eastAsia="zh-CN"/>
        </w:rPr>
        <w:t>月</w:t>
      </w:r>
      <w:r>
        <w:rPr>
          <w:rFonts w:hint="eastAsia" w:ascii="仿宋_GB2312" w:hAnsi="仿宋" w:eastAsia="仿宋_GB2312"/>
          <w:color w:val="auto"/>
          <w:sz w:val="32"/>
          <w:szCs w:val="32"/>
          <w:highlight w:val="none"/>
          <w:lang w:val="en-US" w:eastAsia="zh-CN"/>
        </w:rPr>
        <w:t>17日</w:t>
      </w:r>
      <w:r>
        <w:rPr>
          <w:rFonts w:hint="default" w:ascii="仿宋_GB2312" w:hAnsi="仿宋" w:eastAsia="仿宋_GB2312"/>
          <w:color w:val="auto"/>
          <w:sz w:val="32"/>
          <w:szCs w:val="32"/>
          <w:highlight w:val="none"/>
          <w:lang w:val="en-US" w:eastAsia="zh-CN"/>
        </w:rPr>
        <w:t>前取得国家承认的学历、学位及相关证书。</w:t>
      </w:r>
    </w:p>
    <w:p w14:paraId="1184D8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ascii="楷体_GB2312" w:hAnsi="楷体_GB2312" w:eastAsia="楷体_GB2312" w:cs="楷体_GB2312"/>
          <w:b/>
          <w:color w:val="auto"/>
          <w:sz w:val="32"/>
          <w:szCs w:val="32"/>
          <w:lang w:val="en-US" w:eastAsia="zh-CN"/>
        </w:rPr>
        <w:t>3、</w:t>
      </w:r>
      <w:r>
        <w:rPr>
          <w:rFonts w:hint="default" w:ascii="楷体_GB2312" w:hAnsi="楷体_GB2312" w:eastAsia="楷体_GB2312" w:cs="楷体_GB2312"/>
          <w:b/>
          <w:color w:val="auto"/>
          <w:sz w:val="32"/>
          <w:szCs w:val="32"/>
          <w:lang w:val="en-US" w:eastAsia="zh-CN"/>
        </w:rPr>
        <w:t>岗位</w:t>
      </w:r>
      <w:r>
        <w:rPr>
          <w:rFonts w:hint="default" w:ascii="Times New Roman" w:hAnsi="Times New Roman" w:eastAsia="楷体_GB2312" w:cs="Times New Roman"/>
          <w:b/>
          <w:bCs/>
          <w:color w:val="auto"/>
          <w:sz w:val="32"/>
          <w:szCs w:val="32"/>
          <w:highlight w:val="none"/>
          <w:u w:val="none"/>
          <w:lang w:val="en-US" w:eastAsia="zh-CN"/>
        </w:rPr>
        <w:t>汇总表中所</w:t>
      </w:r>
      <w:r>
        <w:rPr>
          <w:rFonts w:hint="default" w:ascii="Times New Roman" w:hAnsi="Times New Roman" w:eastAsia="楷体_GB2312" w:cs="Times New Roman"/>
          <w:b/>
          <w:bCs/>
          <w:color w:val="auto"/>
          <w:sz w:val="32"/>
          <w:szCs w:val="32"/>
          <w:highlight w:val="none"/>
          <w:u w:val="none"/>
        </w:rPr>
        <w:t>要求的专业如何理解？</w:t>
      </w:r>
    </w:p>
    <w:p w14:paraId="3BDB9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岗位汇总表中的专业</w:t>
      </w:r>
      <w:r>
        <w:rPr>
          <w:rFonts w:hint="eastAsia" w:ascii="仿宋_GB2312" w:hAnsi="仿宋" w:eastAsia="仿宋_GB2312"/>
          <w:color w:val="auto"/>
          <w:sz w:val="32"/>
          <w:szCs w:val="32"/>
          <w:lang w:eastAsia="zh-CN"/>
        </w:rPr>
        <w:t>要求</w:t>
      </w:r>
      <w:r>
        <w:rPr>
          <w:rFonts w:hint="default" w:ascii="仿宋_GB2312" w:hAnsi="仿宋" w:eastAsia="仿宋_GB2312"/>
          <w:color w:val="auto"/>
          <w:sz w:val="32"/>
          <w:szCs w:val="32"/>
        </w:rPr>
        <w:t>，主要参考教育部制定的现行高等教育专业目录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设置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应聘时</w:t>
      </w:r>
      <w:r>
        <w:rPr>
          <w:rFonts w:hint="default" w:ascii="仿宋_GB2312" w:hAnsi="仿宋" w:eastAsia="仿宋_GB2312"/>
          <w:color w:val="auto"/>
          <w:sz w:val="32"/>
          <w:szCs w:val="32"/>
        </w:rPr>
        <w:t>以</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所获</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国家承认的学历教育证书上注明的专业为准。其中，</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在普通全日制高等学历教育阶段取得国家承认的辅修专业证书、双学位证书</w:t>
      </w:r>
      <w:r>
        <w:rPr>
          <w:rFonts w:hint="eastAsia" w:ascii="仿宋_GB2312" w:hAnsi="仿宋" w:eastAsia="仿宋_GB2312"/>
          <w:color w:val="auto"/>
          <w:sz w:val="32"/>
          <w:szCs w:val="32"/>
          <w:lang w:eastAsia="zh-CN"/>
        </w:rPr>
        <w:t>、第二学士学位证书</w:t>
      </w:r>
      <w:r>
        <w:rPr>
          <w:rFonts w:hint="default" w:ascii="仿宋_GB2312" w:hAnsi="仿宋" w:eastAsia="仿宋_GB2312"/>
          <w:color w:val="auto"/>
          <w:sz w:val="32"/>
          <w:szCs w:val="32"/>
        </w:rPr>
        <w:t>的，可与相应的毕业证书配合使用，依据辅修专业证书、双学位证</w:t>
      </w:r>
      <w:r>
        <w:rPr>
          <w:rFonts w:hint="eastAsia" w:ascii="仿宋_GB2312" w:hAnsi="仿宋" w:eastAsia="仿宋_GB2312"/>
          <w:color w:val="auto"/>
          <w:sz w:val="32"/>
          <w:szCs w:val="32"/>
          <w:lang w:eastAsia="zh-CN"/>
        </w:rPr>
        <w:t>书</w:t>
      </w:r>
      <w:bookmarkStart w:id="0" w:name="_GoBack"/>
      <w:bookmarkEnd w:id="0"/>
      <w:r>
        <w:rPr>
          <w:rFonts w:hint="eastAsia" w:ascii="仿宋_GB2312" w:hAnsi="仿宋" w:eastAsia="仿宋_GB2312"/>
          <w:color w:val="auto"/>
          <w:sz w:val="32"/>
          <w:szCs w:val="32"/>
          <w:lang w:eastAsia="zh-CN"/>
        </w:rPr>
        <w:t>、第二学士学位证书</w:t>
      </w:r>
      <w:r>
        <w:rPr>
          <w:rFonts w:hint="default" w:ascii="仿宋_GB2312" w:hAnsi="仿宋" w:eastAsia="仿宋_GB2312"/>
          <w:color w:val="auto"/>
          <w:sz w:val="32"/>
          <w:szCs w:val="32"/>
        </w:rPr>
        <w:t>注明的专业报考。</w:t>
      </w:r>
    </w:p>
    <w:p w14:paraId="218F1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在大学专科、大学本科、研究生3个教育层次分别明确了对报考者的专业要求，一般报考者符合一个教育层次的专业要求，即可报考该</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另有规定的，须从其规定。其中，</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其中，</w:t>
      </w:r>
      <w:r>
        <w:rPr>
          <w:rFonts w:hint="eastAsia" w:ascii="仿宋_GB2312" w:hAnsi="仿宋" w:eastAsia="仿宋_GB2312"/>
          <w:color w:val="auto"/>
          <w:sz w:val="32"/>
          <w:szCs w:val="32"/>
          <w:lang w:val="en-US" w:eastAsia="zh-CN"/>
        </w:rPr>
        <w:t>2025</w:t>
      </w:r>
      <w:r>
        <w:rPr>
          <w:rFonts w:hint="eastAsia" w:ascii="仿宋_GB2312" w:hAnsi="仿宋" w:eastAsia="仿宋_GB2312"/>
          <w:color w:val="auto"/>
          <w:sz w:val="32"/>
          <w:szCs w:val="32"/>
        </w:rPr>
        <w:t>年国内普通高等学历教育的应届毕业生和</w:t>
      </w:r>
      <w:r>
        <w:rPr>
          <w:rFonts w:hint="eastAsia" w:ascii="仿宋_GB2312" w:hAnsi="仿宋" w:eastAsia="仿宋_GB2312"/>
          <w:color w:val="auto"/>
          <w:sz w:val="32"/>
          <w:szCs w:val="32"/>
          <w:lang w:eastAsia="zh-CN"/>
        </w:rPr>
        <w:t>同期毕业的留学回国人员</w:t>
      </w:r>
      <w:r>
        <w:rPr>
          <w:rFonts w:hint="default" w:ascii="仿宋_GB2312" w:hAnsi="仿宋" w:eastAsia="仿宋_GB2312"/>
          <w:color w:val="auto"/>
          <w:sz w:val="32"/>
          <w:szCs w:val="32"/>
        </w:rPr>
        <w:t>，可依据于</w:t>
      </w:r>
      <w:r>
        <w:rPr>
          <w:rFonts w:hint="eastAsia" w:ascii="仿宋_GB2312" w:hAnsi="仿宋" w:eastAsia="仿宋_GB2312"/>
          <w:color w:val="auto"/>
          <w:sz w:val="32"/>
          <w:szCs w:val="32"/>
          <w:lang w:val="en-US" w:eastAsia="zh-CN"/>
        </w:rPr>
        <w:t>2025</w:t>
      </w:r>
      <w:r>
        <w:rPr>
          <w:rFonts w:hint="default" w:ascii="仿宋_GB2312" w:hAnsi="仿宋" w:eastAsia="仿宋_GB2312"/>
          <w:color w:val="auto"/>
          <w:sz w:val="32"/>
          <w:szCs w:val="32"/>
        </w:rPr>
        <w:t>年7月31日</w:t>
      </w:r>
      <w:r>
        <w:rPr>
          <w:rFonts w:hint="eastAsia" w:ascii="仿宋_GB2312" w:hAnsi="仿宋" w:eastAsia="仿宋_GB2312"/>
          <w:color w:val="auto"/>
          <w:sz w:val="32"/>
          <w:szCs w:val="32"/>
          <w:lang w:eastAsia="zh-CN"/>
        </w:rPr>
        <w:t>以</w:t>
      </w:r>
      <w:r>
        <w:rPr>
          <w:rFonts w:hint="default" w:ascii="仿宋_GB2312" w:hAnsi="仿宋" w:eastAsia="仿宋_GB2312"/>
          <w:color w:val="auto"/>
          <w:sz w:val="32"/>
          <w:szCs w:val="32"/>
        </w:rPr>
        <w:t>前取得的普通高等学历教育和国（境）外留学学历（学位）及相应专业</w:t>
      </w:r>
      <w:r>
        <w:rPr>
          <w:rFonts w:hint="default" w:ascii="仿宋_GB2312" w:hAnsi="仿宋" w:eastAsia="仿宋_GB2312"/>
          <w:color w:val="auto"/>
          <w:sz w:val="32"/>
          <w:szCs w:val="32"/>
          <w:lang w:eastAsia="zh-CN"/>
        </w:rPr>
        <w:t>应聘</w:t>
      </w:r>
      <w:r>
        <w:rPr>
          <w:rFonts w:hint="default" w:ascii="仿宋_GB2312" w:hAnsi="仿宋" w:eastAsia="仿宋_GB2312"/>
          <w:color w:val="auto"/>
          <w:sz w:val="32"/>
          <w:szCs w:val="32"/>
        </w:rPr>
        <w:t>。</w:t>
      </w:r>
    </w:p>
    <w:p w14:paraId="5D8D1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在报名时应如实填写</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学历证书上的专业名称。其中，</w:t>
      </w:r>
      <w:r>
        <w:rPr>
          <w:rFonts w:hint="default" w:ascii="仿宋_GB2312" w:hAnsi="仿宋" w:eastAsia="仿宋_GB2312"/>
          <w:color w:val="auto"/>
          <w:sz w:val="32"/>
          <w:szCs w:val="32"/>
          <w:lang w:val="en-US" w:eastAsia="zh-CN"/>
        </w:rPr>
        <w:t>招聘岗位</w:t>
      </w:r>
      <w:r>
        <w:rPr>
          <w:rFonts w:hint="default" w:ascii="仿宋_GB2312" w:hAnsi="仿宋" w:eastAsia="仿宋_GB2312"/>
          <w:color w:val="auto"/>
          <w:sz w:val="32"/>
          <w:szCs w:val="32"/>
        </w:rPr>
        <w:t>对</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有要求，学历证书的专业名称不能体现</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的，则应当补充填写</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，并在面试前资格审查时提供相应证明。</w:t>
      </w:r>
    </w:p>
    <w:p w14:paraId="0D84EB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特别提醒：鉴于设置专业要求时</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参考的专业目录未能完全涵盖旧专业、新兴学科、国外学科等，请</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及时查阅教育部制定的现行高等教育专业目录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，核实是否属于参考专业目录中的专业。对于教育部制定的现行高等教育专业目录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中没有的自设学科（专业）和国（境）外专业，考生在报名时需在备注栏中注明主要课程、研究方向和学习内容等情况，必要时可主动联系</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介绍有关情况，</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将根据</w:t>
      </w:r>
      <w:r>
        <w:rPr>
          <w:rFonts w:hint="default" w:ascii="仿宋_GB2312" w:hAnsi="仿宋" w:eastAsia="仿宋_GB2312"/>
          <w:color w:val="auto"/>
          <w:sz w:val="32"/>
          <w:szCs w:val="32"/>
          <w:lang w:val="en-US" w:eastAsia="zh-CN"/>
        </w:rPr>
        <w:t>岗位</w:t>
      </w:r>
      <w:r>
        <w:rPr>
          <w:rFonts w:hint="default" w:ascii="仿宋_GB2312" w:hAnsi="仿宋" w:eastAsia="仿宋_GB2312"/>
          <w:color w:val="auto"/>
          <w:sz w:val="32"/>
          <w:szCs w:val="32"/>
        </w:rPr>
        <w:t>专业需求进行审核。</w:t>
      </w:r>
    </w:p>
    <w:p w14:paraId="6B97D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2038A501">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四、关于笔试考试的有关事项</w:t>
      </w:r>
    </w:p>
    <w:p w14:paraId="1E8C3DCD">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1、20</w:t>
      </w:r>
      <w:r>
        <w:rPr>
          <w:rFonts w:hint="eastAsia" w:ascii="楷体_GB2312" w:hAnsi="楷体_GB2312" w:eastAsia="楷体_GB2312" w:cs="楷体_GB2312"/>
          <w:b/>
          <w:sz w:val="32"/>
          <w:szCs w:val="32"/>
          <w:lang w:val="en-US" w:eastAsia="zh-CN"/>
        </w:rPr>
        <w:t>25</w:t>
      </w:r>
      <w:r>
        <w:rPr>
          <w:rFonts w:hint="eastAsia" w:ascii="楷体_GB2312" w:hAnsi="楷体_GB2312" w:eastAsia="楷体_GB2312" w:cs="楷体_GB2312"/>
          <w:b/>
          <w:sz w:val="32"/>
          <w:szCs w:val="32"/>
        </w:rPr>
        <w:t>年禹城市</w:t>
      </w:r>
      <w:r>
        <w:rPr>
          <w:rFonts w:hint="eastAsia" w:ascii="楷体_GB2312" w:hAnsi="楷体_GB2312" w:eastAsia="楷体_GB2312" w:cs="楷体_GB2312"/>
          <w:b/>
          <w:sz w:val="32"/>
          <w:szCs w:val="32"/>
          <w:lang w:val="en-US" w:eastAsia="zh-CN"/>
        </w:rPr>
        <w:t>教育、医疗卫生系统</w:t>
      </w:r>
      <w:r>
        <w:rPr>
          <w:rFonts w:hint="eastAsia" w:ascii="楷体_GB2312" w:hAnsi="楷体_GB2312" w:eastAsia="楷体_GB2312" w:cs="楷体_GB2312"/>
          <w:b/>
          <w:sz w:val="32"/>
          <w:szCs w:val="32"/>
        </w:rPr>
        <w:t>事业单位公开招聘笔试考场如何安排？</w:t>
      </w:r>
    </w:p>
    <w:p w14:paraId="46F172BF">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笔试地点以准考证为准</w:t>
      </w:r>
      <w:r>
        <w:rPr>
          <w:rFonts w:hint="eastAsia" w:ascii="仿宋_GB2312" w:hAnsi="仿宋" w:eastAsia="仿宋_GB2312"/>
          <w:sz w:val="32"/>
          <w:szCs w:val="32"/>
          <w:lang w:eastAsia="zh-CN"/>
        </w:rPr>
        <w:t>，应聘人员所在考场及有关要求将在准考证上详细注明</w:t>
      </w:r>
      <w:r>
        <w:rPr>
          <w:rFonts w:hint="eastAsia" w:ascii="仿宋_GB2312" w:hAnsi="仿宋" w:eastAsia="仿宋_GB2312"/>
          <w:sz w:val="32"/>
          <w:szCs w:val="32"/>
        </w:rPr>
        <w:t>；20</w:t>
      </w:r>
      <w:r>
        <w:rPr>
          <w:rFonts w:hint="eastAsia" w:ascii="仿宋_GB2312" w:hAnsi="仿宋" w:eastAsia="仿宋_GB2312"/>
          <w:sz w:val="32"/>
          <w:szCs w:val="32"/>
          <w:lang w:val="en-US" w:eastAsia="zh-CN"/>
        </w:rPr>
        <w:t>25</w:t>
      </w:r>
      <w:r>
        <w:rPr>
          <w:rFonts w:hint="eastAsia" w:ascii="仿宋_GB2312" w:hAnsi="仿宋" w:eastAsia="仿宋_GB2312"/>
          <w:sz w:val="32"/>
          <w:szCs w:val="32"/>
        </w:rPr>
        <w:t>年禹城市</w:t>
      </w:r>
      <w:r>
        <w:rPr>
          <w:rFonts w:hint="eastAsia" w:ascii="仿宋_GB2312" w:hAnsi="仿宋" w:eastAsia="仿宋_GB2312"/>
          <w:sz w:val="32"/>
          <w:szCs w:val="32"/>
          <w:lang w:val="en-US" w:eastAsia="zh-CN"/>
        </w:rPr>
        <w:t>教育、医疗卫生系统</w:t>
      </w:r>
      <w:r>
        <w:rPr>
          <w:rFonts w:hint="eastAsia" w:ascii="仿宋_GB2312" w:hAnsi="仿宋" w:eastAsia="仿宋_GB2312"/>
          <w:sz w:val="32"/>
          <w:szCs w:val="32"/>
        </w:rPr>
        <w:t>事业单位公开招聘笔试考试将全程监控，聘请有关方面人员全程监督。</w:t>
      </w:r>
    </w:p>
    <w:p w14:paraId="00EDE410">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2、《刑法》对于考试作弊有哪些新规定？</w:t>
      </w:r>
    </w:p>
    <w:p w14:paraId="081977A0">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14:paraId="7E81C331">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此规定已于2015年11年1日起正式实施。考生和其他人员违反《刑法》构成犯罪的，将依法追究刑事责任。</w:t>
      </w:r>
    </w:p>
    <w:p w14:paraId="0E103E75">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3、考生为何须签订《应聘事业单位工作人员诚信承诺书》？</w:t>
      </w:r>
    </w:p>
    <w:p w14:paraId="212C0BA2">
      <w:pPr>
        <w:spacing w:line="580" w:lineRule="exact"/>
        <w:ind w:firstLine="640" w:firstLineChars="200"/>
        <w:rPr>
          <w:rFonts w:hint="eastAsia" w:ascii="仿宋_GB2312" w:hAnsi="仿宋" w:eastAsia="仿宋_GB2312"/>
          <w:color w:val="FF0000"/>
          <w:sz w:val="32"/>
          <w:szCs w:val="32"/>
          <w:lang w:eastAsia="zh-CN"/>
        </w:rPr>
      </w:pPr>
      <w:r>
        <w:rPr>
          <w:rFonts w:hint="eastAsia" w:ascii="仿宋_GB2312" w:hAnsi="仿宋" w:eastAsia="仿宋_GB2312"/>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14:paraId="03356015">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4、笔试时对考生的要求有哪些？</w:t>
      </w:r>
    </w:p>
    <w:p w14:paraId="73A0EB5D">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（1）考生必须自觉服从监考人员管理，不得以任何理由妨碍监考人员履行职责，不得扰乱考场秩序。</w:t>
      </w:r>
    </w:p>
    <w:p w14:paraId="1B846F47">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（2）根据省、市招聘考试规定，参加考试时，考生须携带笔试准考证、与报考时一致的本人有效身份证件到指定地点参加考试。</w:t>
      </w:r>
    </w:p>
    <w:p w14:paraId="5B293A32">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五、其他事项</w:t>
      </w:r>
    </w:p>
    <w:p w14:paraId="189EA436">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1、享受减免有关考务费用的农村特困大学生和城市低保人员怎样办理减免手续？</w:t>
      </w:r>
    </w:p>
    <w:p w14:paraId="1A2D1494">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拟享受减免考务费用的最低生活保障家庭人员、脱贫享受政策人口和防返贫监测帮扶对象，在报名系统完成报名信息填报并通过资格初审后，请于</w:t>
      </w:r>
      <w:r>
        <w:rPr>
          <w:rFonts w:hint="default"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年</w:t>
      </w:r>
      <w:r>
        <w:rPr>
          <w:rFonts w:hint="eastAsia" w:ascii="仿宋_GB2312" w:hAnsi="仿宋" w:eastAsia="仿宋_GB2312"/>
          <w:sz w:val="32"/>
          <w:szCs w:val="32"/>
          <w:highlight w:val="none"/>
          <w:lang w:val="en-US" w:eastAsia="zh-CN"/>
        </w:rPr>
        <w:t>2</w:t>
      </w:r>
      <w:r>
        <w:rPr>
          <w:rFonts w:hint="default"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default" w:ascii="仿宋_GB2312" w:hAnsi="仿宋" w:eastAsia="仿宋_GB2312"/>
          <w:sz w:val="32"/>
          <w:szCs w:val="32"/>
          <w:highlight w:val="none"/>
        </w:rPr>
        <w:t>日前</w:t>
      </w:r>
      <w:r>
        <w:rPr>
          <w:rFonts w:hint="default" w:ascii="仿宋_GB2312" w:hAnsi="仿宋" w:eastAsia="仿宋_GB2312"/>
          <w:sz w:val="32"/>
          <w:szCs w:val="32"/>
        </w:rPr>
        <w:t>将减免材料的电子版（</w:t>
      </w:r>
      <w:r>
        <w:rPr>
          <w:rFonts w:hint="eastAsia" w:ascii="仿宋_GB2312" w:hAnsi="仿宋" w:eastAsia="仿宋_GB2312"/>
          <w:sz w:val="32"/>
          <w:szCs w:val="32"/>
          <w:lang w:val="en-US" w:eastAsia="zh-CN"/>
        </w:rPr>
        <w:t>将材料扫描至一个pdf文件</w:t>
      </w:r>
      <w:r>
        <w:rPr>
          <w:rFonts w:hint="default" w:ascii="仿宋_GB2312" w:hAnsi="仿宋" w:eastAsia="仿宋_GB2312"/>
          <w:sz w:val="32"/>
          <w:szCs w:val="32"/>
        </w:rPr>
        <w:t>）发送至邮箱</w:t>
      </w:r>
      <w:r>
        <w:rPr>
          <w:rFonts w:hint="eastAsia" w:ascii="仿宋_GB2312" w:hAnsi="仿宋" w:eastAsia="仿宋_GB2312"/>
          <w:sz w:val="32"/>
          <w:szCs w:val="32"/>
          <w:lang w:val="en-US" w:eastAsia="zh-CN"/>
        </w:rPr>
        <w:t>ycsrsjgbk</w:t>
      </w:r>
      <w:r>
        <w:rPr>
          <w:rFonts w:hint="default" w:ascii="仿宋_GB2312" w:hAnsi="仿宋" w:eastAsia="仿宋_GB2312"/>
          <w:sz w:val="32"/>
          <w:szCs w:val="32"/>
        </w:rPr>
        <w:t>@dz.shandong.cn，邮件以</w:t>
      </w:r>
      <w:r>
        <w:rPr>
          <w:rFonts w:hint="default" w:ascii="仿宋_GB2312" w:hAnsi="仿宋" w:eastAsia="仿宋_GB2312"/>
          <w:sz w:val="32"/>
          <w:szCs w:val="32"/>
          <w:lang w:eastAsia="zh-CN"/>
        </w:rPr>
        <w:t>“</w:t>
      </w:r>
      <w:r>
        <w:rPr>
          <w:rFonts w:hint="default" w:ascii="仿宋_GB2312" w:hAnsi="仿宋" w:eastAsia="仿宋_GB2312"/>
          <w:sz w:val="32"/>
          <w:szCs w:val="32"/>
        </w:rPr>
        <w:t>姓名+身份证号+</w:t>
      </w:r>
      <w:r>
        <w:rPr>
          <w:rFonts w:hint="default" w:ascii="仿宋_GB2312" w:hAnsi="仿宋" w:eastAsia="仿宋_GB2312"/>
          <w:sz w:val="32"/>
          <w:szCs w:val="32"/>
          <w:lang w:eastAsia="zh-CN"/>
        </w:rPr>
        <w:t>减免考务费”</w:t>
      </w:r>
      <w:r>
        <w:rPr>
          <w:rFonts w:hint="default" w:ascii="仿宋_GB2312" w:hAnsi="仿宋" w:eastAsia="仿宋_GB2312"/>
          <w:sz w:val="32"/>
          <w:szCs w:val="32"/>
        </w:rPr>
        <w:t>命名</w:t>
      </w:r>
      <w:r>
        <w:rPr>
          <w:rFonts w:hint="default" w:ascii="仿宋_GB2312" w:hAnsi="仿宋" w:eastAsia="仿宋_GB2312"/>
          <w:sz w:val="32"/>
          <w:szCs w:val="32"/>
          <w:lang w:eastAsia="zh-CN"/>
        </w:rPr>
        <w:t>，并</w:t>
      </w:r>
      <w:r>
        <w:rPr>
          <w:rFonts w:hint="default" w:ascii="仿宋_GB2312" w:hAnsi="仿宋" w:eastAsia="仿宋_GB2312"/>
          <w:sz w:val="32"/>
          <w:szCs w:val="32"/>
          <w:highlight w:val="none"/>
          <w:lang w:eastAsia="zh-CN"/>
        </w:rPr>
        <w:t>于</w:t>
      </w:r>
      <w:r>
        <w:rPr>
          <w:rFonts w:hint="eastAsia" w:ascii="仿宋_GB2312" w:hAnsi="仿宋" w:eastAsia="仿宋_GB2312"/>
          <w:sz w:val="32"/>
          <w:szCs w:val="32"/>
          <w:highlight w:val="none"/>
          <w:lang w:val="en-US" w:eastAsia="zh-CN"/>
        </w:rPr>
        <w:t>2</w:t>
      </w:r>
      <w:r>
        <w:rPr>
          <w:rFonts w:hint="default" w:ascii="仿宋_GB2312" w:hAnsi="仿宋" w:eastAsia="仿宋_GB2312"/>
          <w:sz w:val="32"/>
          <w:szCs w:val="32"/>
          <w:highlight w:val="none"/>
          <w:lang w:val="en-US" w:eastAsia="zh-CN"/>
        </w:rPr>
        <w:t>月</w:t>
      </w:r>
      <w:r>
        <w:rPr>
          <w:rFonts w:hint="eastAsia" w:ascii="仿宋_GB2312" w:hAnsi="仿宋" w:eastAsia="仿宋_GB2312"/>
          <w:sz w:val="32"/>
          <w:szCs w:val="32"/>
          <w:highlight w:val="none"/>
          <w:lang w:val="en-US" w:eastAsia="zh-CN"/>
        </w:rPr>
        <w:t>21</w:t>
      </w:r>
      <w:r>
        <w:rPr>
          <w:rFonts w:hint="default" w:ascii="仿宋_GB2312" w:hAnsi="仿宋" w:eastAsia="仿宋_GB2312"/>
          <w:sz w:val="32"/>
          <w:szCs w:val="32"/>
          <w:highlight w:val="none"/>
          <w:lang w:val="en-US" w:eastAsia="zh-CN"/>
        </w:rPr>
        <w:t>日</w:t>
      </w:r>
      <w:r>
        <w:rPr>
          <w:rFonts w:hint="eastAsia" w:ascii="仿宋_GB2312" w:hAnsi="仿宋" w:eastAsia="仿宋_GB2312"/>
          <w:sz w:val="32"/>
          <w:szCs w:val="32"/>
          <w:highlight w:val="none"/>
          <w:lang w:val="en-US" w:eastAsia="zh-CN"/>
        </w:rPr>
        <w:t>前</w:t>
      </w:r>
      <w:r>
        <w:rPr>
          <w:rFonts w:hint="default" w:ascii="仿宋_GB2312" w:hAnsi="仿宋" w:eastAsia="仿宋_GB2312"/>
          <w:sz w:val="32"/>
          <w:szCs w:val="32"/>
          <w:highlight w:val="none"/>
          <w:lang w:val="en-US" w:eastAsia="zh-CN"/>
        </w:rPr>
        <w:t>拨打</w:t>
      </w:r>
      <w:r>
        <w:rPr>
          <w:rFonts w:hint="default" w:ascii="仿宋_GB2312" w:hAnsi="仿宋" w:eastAsia="仿宋_GB2312"/>
          <w:sz w:val="32"/>
          <w:szCs w:val="32"/>
          <w:lang w:val="en-US" w:eastAsia="zh-CN"/>
        </w:rPr>
        <w:t>电话0534-</w:t>
      </w:r>
      <w:r>
        <w:rPr>
          <w:rFonts w:hint="eastAsia" w:ascii="仿宋_GB2312" w:hAnsi="仿宋" w:eastAsia="仿宋_GB2312"/>
          <w:sz w:val="32"/>
          <w:szCs w:val="32"/>
          <w:lang w:val="en-US" w:eastAsia="zh-CN"/>
        </w:rPr>
        <w:t>7365928</w:t>
      </w:r>
      <w:r>
        <w:rPr>
          <w:rFonts w:hint="default" w:ascii="仿宋_GB2312" w:hAnsi="仿宋" w:eastAsia="仿宋_GB2312"/>
          <w:sz w:val="32"/>
          <w:szCs w:val="32"/>
          <w:lang w:val="en-US" w:eastAsia="zh-CN"/>
        </w:rPr>
        <w:t>进行确认</w:t>
      </w:r>
      <w:r>
        <w:rPr>
          <w:rFonts w:hint="default" w:ascii="仿宋_GB2312" w:hAnsi="仿宋" w:eastAsia="仿宋_GB2312"/>
          <w:sz w:val="32"/>
          <w:szCs w:val="32"/>
        </w:rPr>
        <w:t>。</w:t>
      </w:r>
    </w:p>
    <w:p w14:paraId="2AB08499">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减免考务费所需材料包括：</w:t>
      </w:r>
    </w:p>
    <w:p w14:paraId="631C5043">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本人身份证</w:t>
      </w:r>
      <w:r>
        <w:rPr>
          <w:rFonts w:hint="default" w:ascii="仿宋_GB2312" w:hAnsi="仿宋" w:eastAsia="仿宋_GB2312"/>
          <w:sz w:val="32"/>
          <w:szCs w:val="32"/>
        </w:rPr>
        <w:t>。</w:t>
      </w:r>
    </w:p>
    <w:p w14:paraId="1A53C124">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2、填写相关表格、信息时需注意什么？</w:t>
      </w:r>
    </w:p>
    <w:p w14:paraId="16A37B89">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报名时，</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要认真阅读网上报名系统有关</w:t>
      </w:r>
      <w:r>
        <w:rPr>
          <w:rFonts w:hint="eastAsia" w:ascii="仿宋_GB2312" w:hAnsi="仿宋" w:eastAsia="仿宋_GB2312"/>
          <w:color w:val="auto"/>
          <w:sz w:val="32"/>
          <w:szCs w:val="32"/>
          <w:lang w:val="en-US" w:eastAsia="zh-CN"/>
        </w:rPr>
        <w:t>提示说明</w:t>
      </w:r>
      <w:r>
        <w:rPr>
          <w:rFonts w:hint="default" w:ascii="仿宋_GB2312" w:hAnsi="仿宋" w:eastAsia="仿宋_GB2312"/>
          <w:color w:val="auto"/>
          <w:sz w:val="32"/>
          <w:szCs w:val="32"/>
          <w:lang w:val="en-US" w:eastAsia="zh-CN"/>
        </w:rPr>
        <w:t>和诚信承诺书，提交的报名申请材料必须真实、准确、完整，能够体现报考岗位的要求。因提交报名申请材料不准确、不完整、不符合要求，影响网上报名的，由</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本人承担相应后果。</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的申请材料、信息不实或者不符合报名条件的，一经查实，即取消报考资格。对伪造、变造有关证件、材料、信息，骗取考试资格的，按照有关规定处理。</w:t>
      </w:r>
    </w:p>
    <w:p w14:paraId="06B018DB">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ascii="仿宋_GB2312" w:hAnsi="仿宋" w:eastAsia="仿宋_GB2312"/>
          <w:color w:val="auto"/>
          <w:sz w:val="32"/>
          <w:szCs w:val="32"/>
          <w:lang w:val="en-US" w:eastAsia="zh-CN"/>
        </w:rPr>
        <w:t>。</w:t>
      </w:r>
    </w:p>
    <w:p w14:paraId="710FA2DD">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在职人员报考的，报考前本人应充分了解知晓所在岗位、单位或有关主管部门关于是否允许报考的相关规定。</w:t>
      </w:r>
    </w:p>
    <w:p w14:paraId="13C0B5AB">
      <w:pPr>
        <w:snapToGrid w:val="0"/>
        <w:spacing w:line="540" w:lineRule="exact"/>
        <w:ind w:firstLine="627" w:firstLineChars="196"/>
        <w:jc w:val="both"/>
        <w:rPr>
          <w:rFonts w:ascii="仿宋_GB2312" w:hAnsi="仿宋" w:eastAsia="仿宋_GB2312"/>
          <w:sz w:val="32"/>
          <w:szCs w:val="32"/>
        </w:rPr>
      </w:pPr>
      <w:r>
        <w:rPr>
          <w:rFonts w:hint="eastAsia" w:ascii="仿宋_GB2312" w:hAnsi="仿宋" w:eastAsia="仿宋_GB2312"/>
          <w:color w:val="auto"/>
          <w:sz w:val="32"/>
          <w:szCs w:val="32"/>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5871418">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3、应聘人员还需注意哪些问题？</w:t>
      </w:r>
    </w:p>
    <w:p w14:paraId="1F772DEF">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14:paraId="39E5B1BD">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4、本次招聘是否有指定的考试辅导教材和培训班？</w:t>
      </w:r>
    </w:p>
    <w:p w14:paraId="0B858ECC">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禹城市事业单位公开招聘考试不指定考试辅导教材，不举办也不委托任何机构举办考试辅导班。</w:t>
      </w:r>
    </w:p>
    <w:p w14:paraId="06B4189F">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5、对所报考岗位要求的资格条件有疑问的，如何咨询？</w:t>
      </w:r>
    </w:p>
    <w:p w14:paraId="37741A5D">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报名期间，应聘人员如对所报考岗位要求的资格条件和其他内容有疑问，请与招聘主管部门联系，联系电话：0534-7365928。</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8E79">
    <w:pPr>
      <w:pStyle w:val="3"/>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19FB8DBD">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B977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9B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F75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E8A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1C7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E5MmU4ZDVlNmZkZmJkMTRlODIzMTMyYzM1NTk5MjIifQ=="/>
  </w:docVars>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1F6DCE"/>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B12EA"/>
    <w:rsid w:val="009D5112"/>
    <w:rsid w:val="009D696E"/>
    <w:rsid w:val="00A04724"/>
    <w:rsid w:val="00A25F1D"/>
    <w:rsid w:val="00A313A3"/>
    <w:rsid w:val="00A51E30"/>
    <w:rsid w:val="00A63175"/>
    <w:rsid w:val="00A6451E"/>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EA50B3"/>
    <w:rsid w:val="00F132FE"/>
    <w:rsid w:val="00F31D7A"/>
    <w:rsid w:val="00F55F44"/>
    <w:rsid w:val="00F651B5"/>
    <w:rsid w:val="00FB1975"/>
    <w:rsid w:val="01230929"/>
    <w:rsid w:val="012C3DF9"/>
    <w:rsid w:val="0135195F"/>
    <w:rsid w:val="01CB1D68"/>
    <w:rsid w:val="02073F87"/>
    <w:rsid w:val="023A3235"/>
    <w:rsid w:val="025D3B30"/>
    <w:rsid w:val="0298018D"/>
    <w:rsid w:val="02D242C9"/>
    <w:rsid w:val="02EE2AF5"/>
    <w:rsid w:val="03203976"/>
    <w:rsid w:val="03867835"/>
    <w:rsid w:val="03D37B1E"/>
    <w:rsid w:val="03DE6514"/>
    <w:rsid w:val="03E73505"/>
    <w:rsid w:val="04044817"/>
    <w:rsid w:val="04AF36F0"/>
    <w:rsid w:val="05BD35C6"/>
    <w:rsid w:val="06157D50"/>
    <w:rsid w:val="067A6CF9"/>
    <w:rsid w:val="07CB1A68"/>
    <w:rsid w:val="07E24D7A"/>
    <w:rsid w:val="07E913F7"/>
    <w:rsid w:val="08456DAB"/>
    <w:rsid w:val="0A30758B"/>
    <w:rsid w:val="0ADB033F"/>
    <w:rsid w:val="0C847FAA"/>
    <w:rsid w:val="0CF31847"/>
    <w:rsid w:val="0D461AA7"/>
    <w:rsid w:val="0E4A5E6E"/>
    <w:rsid w:val="0EC55100"/>
    <w:rsid w:val="0ECC3F18"/>
    <w:rsid w:val="0EFE169A"/>
    <w:rsid w:val="0F7E3250"/>
    <w:rsid w:val="0F977254"/>
    <w:rsid w:val="0FA004E4"/>
    <w:rsid w:val="104068B1"/>
    <w:rsid w:val="10C5173E"/>
    <w:rsid w:val="10C64E29"/>
    <w:rsid w:val="110000D0"/>
    <w:rsid w:val="117C3DA4"/>
    <w:rsid w:val="123E3546"/>
    <w:rsid w:val="127E1EDD"/>
    <w:rsid w:val="12917095"/>
    <w:rsid w:val="13E821C3"/>
    <w:rsid w:val="142A3923"/>
    <w:rsid w:val="14932718"/>
    <w:rsid w:val="14A528A4"/>
    <w:rsid w:val="14ED33D9"/>
    <w:rsid w:val="14FA0342"/>
    <w:rsid w:val="151C1C8A"/>
    <w:rsid w:val="15604683"/>
    <w:rsid w:val="159338A4"/>
    <w:rsid w:val="161909BC"/>
    <w:rsid w:val="16581113"/>
    <w:rsid w:val="16A64DB0"/>
    <w:rsid w:val="17132F90"/>
    <w:rsid w:val="173830DE"/>
    <w:rsid w:val="174122D3"/>
    <w:rsid w:val="1768395F"/>
    <w:rsid w:val="1771202E"/>
    <w:rsid w:val="17D114C8"/>
    <w:rsid w:val="19502568"/>
    <w:rsid w:val="19555DA8"/>
    <w:rsid w:val="19584406"/>
    <w:rsid w:val="1A4C45C7"/>
    <w:rsid w:val="1A4F79ED"/>
    <w:rsid w:val="1A9449DC"/>
    <w:rsid w:val="1AB338DC"/>
    <w:rsid w:val="1B1F4E7E"/>
    <w:rsid w:val="1B7228CA"/>
    <w:rsid w:val="1BD51465"/>
    <w:rsid w:val="1C4C6B23"/>
    <w:rsid w:val="1C676736"/>
    <w:rsid w:val="1CD00D5F"/>
    <w:rsid w:val="1D427DF1"/>
    <w:rsid w:val="1E0D7734"/>
    <w:rsid w:val="1EDD57CB"/>
    <w:rsid w:val="1F091D5A"/>
    <w:rsid w:val="1F3012D3"/>
    <w:rsid w:val="1F4C392B"/>
    <w:rsid w:val="1FEC12AE"/>
    <w:rsid w:val="20470C8D"/>
    <w:rsid w:val="21C755C1"/>
    <w:rsid w:val="21CC2088"/>
    <w:rsid w:val="21FA33DB"/>
    <w:rsid w:val="23C60A4D"/>
    <w:rsid w:val="242E575A"/>
    <w:rsid w:val="245C4986"/>
    <w:rsid w:val="25453C70"/>
    <w:rsid w:val="25454E68"/>
    <w:rsid w:val="26010D3E"/>
    <w:rsid w:val="26862417"/>
    <w:rsid w:val="26B40B2E"/>
    <w:rsid w:val="26CF1AF9"/>
    <w:rsid w:val="27D20A76"/>
    <w:rsid w:val="27D56FF1"/>
    <w:rsid w:val="27EF1921"/>
    <w:rsid w:val="282875E3"/>
    <w:rsid w:val="28502212"/>
    <w:rsid w:val="28625CF9"/>
    <w:rsid w:val="28763418"/>
    <w:rsid w:val="29285103"/>
    <w:rsid w:val="298A117B"/>
    <w:rsid w:val="29F9706F"/>
    <w:rsid w:val="29FE43C9"/>
    <w:rsid w:val="2A492065"/>
    <w:rsid w:val="2B365DF2"/>
    <w:rsid w:val="2B671386"/>
    <w:rsid w:val="2BD84B29"/>
    <w:rsid w:val="2C113B9B"/>
    <w:rsid w:val="2CD62EBA"/>
    <w:rsid w:val="2CF87A12"/>
    <w:rsid w:val="2D414A3A"/>
    <w:rsid w:val="2DBE731C"/>
    <w:rsid w:val="2E14270D"/>
    <w:rsid w:val="2E5F2C66"/>
    <w:rsid w:val="2E791C78"/>
    <w:rsid w:val="2F1F6767"/>
    <w:rsid w:val="2F7E3E6A"/>
    <w:rsid w:val="30B97276"/>
    <w:rsid w:val="31303BD9"/>
    <w:rsid w:val="31581F1B"/>
    <w:rsid w:val="31652AA3"/>
    <w:rsid w:val="3188344C"/>
    <w:rsid w:val="31902C36"/>
    <w:rsid w:val="31B7710E"/>
    <w:rsid w:val="31E4617F"/>
    <w:rsid w:val="32DB6DEA"/>
    <w:rsid w:val="33500434"/>
    <w:rsid w:val="33B27B68"/>
    <w:rsid w:val="33FD2A08"/>
    <w:rsid w:val="355728BF"/>
    <w:rsid w:val="36506069"/>
    <w:rsid w:val="377D60A6"/>
    <w:rsid w:val="37952AA0"/>
    <w:rsid w:val="37D07E29"/>
    <w:rsid w:val="37DA07C5"/>
    <w:rsid w:val="37E752A1"/>
    <w:rsid w:val="390F661F"/>
    <w:rsid w:val="39B737AA"/>
    <w:rsid w:val="39FB1CD1"/>
    <w:rsid w:val="3AAB70DF"/>
    <w:rsid w:val="3B062A8E"/>
    <w:rsid w:val="3B837281"/>
    <w:rsid w:val="3BC753A1"/>
    <w:rsid w:val="3BE117C3"/>
    <w:rsid w:val="3BE64F2B"/>
    <w:rsid w:val="3C275DA6"/>
    <w:rsid w:val="3C544D06"/>
    <w:rsid w:val="3C634EFC"/>
    <w:rsid w:val="3C8E4BAD"/>
    <w:rsid w:val="3D652371"/>
    <w:rsid w:val="3DD2078D"/>
    <w:rsid w:val="3DDF2D72"/>
    <w:rsid w:val="3E125746"/>
    <w:rsid w:val="3E297EA3"/>
    <w:rsid w:val="3E78408B"/>
    <w:rsid w:val="3E89385A"/>
    <w:rsid w:val="3EB355C8"/>
    <w:rsid w:val="3EF44CFE"/>
    <w:rsid w:val="3F477987"/>
    <w:rsid w:val="3FB27709"/>
    <w:rsid w:val="3FEF1D4B"/>
    <w:rsid w:val="40590326"/>
    <w:rsid w:val="405913B1"/>
    <w:rsid w:val="40CE5D77"/>
    <w:rsid w:val="41674414"/>
    <w:rsid w:val="41A0665A"/>
    <w:rsid w:val="41AC272D"/>
    <w:rsid w:val="41AD4436"/>
    <w:rsid w:val="42270A96"/>
    <w:rsid w:val="42C22359"/>
    <w:rsid w:val="42C72AD7"/>
    <w:rsid w:val="437C4876"/>
    <w:rsid w:val="43F97B1B"/>
    <w:rsid w:val="44823E45"/>
    <w:rsid w:val="449E627D"/>
    <w:rsid w:val="44E17C15"/>
    <w:rsid w:val="450B7B84"/>
    <w:rsid w:val="454257D4"/>
    <w:rsid w:val="45D41954"/>
    <w:rsid w:val="45E16BAE"/>
    <w:rsid w:val="465E5962"/>
    <w:rsid w:val="46655BE9"/>
    <w:rsid w:val="466D3F9D"/>
    <w:rsid w:val="46BF72E1"/>
    <w:rsid w:val="47767CAA"/>
    <w:rsid w:val="47C478A2"/>
    <w:rsid w:val="48213B27"/>
    <w:rsid w:val="48406DF6"/>
    <w:rsid w:val="48B24CE0"/>
    <w:rsid w:val="498657CD"/>
    <w:rsid w:val="49D6411E"/>
    <w:rsid w:val="49E11BD1"/>
    <w:rsid w:val="4A0E6A72"/>
    <w:rsid w:val="4A0E6C7C"/>
    <w:rsid w:val="4A43134A"/>
    <w:rsid w:val="4A6722F5"/>
    <w:rsid w:val="4A8032E1"/>
    <w:rsid w:val="4AD51CD6"/>
    <w:rsid w:val="4B4C3CDD"/>
    <w:rsid w:val="4B6F5881"/>
    <w:rsid w:val="4CA73370"/>
    <w:rsid w:val="4CB01612"/>
    <w:rsid w:val="4CC168A6"/>
    <w:rsid w:val="4D0B4A9D"/>
    <w:rsid w:val="4E4B41D6"/>
    <w:rsid w:val="4E78336C"/>
    <w:rsid w:val="4ED3220D"/>
    <w:rsid w:val="4F231786"/>
    <w:rsid w:val="4F2C27FD"/>
    <w:rsid w:val="4F394502"/>
    <w:rsid w:val="4FE70C27"/>
    <w:rsid w:val="502437A1"/>
    <w:rsid w:val="509F176D"/>
    <w:rsid w:val="50D35B98"/>
    <w:rsid w:val="50D701D4"/>
    <w:rsid w:val="51780DD2"/>
    <w:rsid w:val="520F619F"/>
    <w:rsid w:val="522E7FBE"/>
    <w:rsid w:val="52C75B9E"/>
    <w:rsid w:val="5313090B"/>
    <w:rsid w:val="5314410C"/>
    <w:rsid w:val="536A6C99"/>
    <w:rsid w:val="53EF41FC"/>
    <w:rsid w:val="54393012"/>
    <w:rsid w:val="54A201FA"/>
    <w:rsid w:val="54AE2778"/>
    <w:rsid w:val="54DE75BE"/>
    <w:rsid w:val="55A06673"/>
    <w:rsid w:val="55B2680F"/>
    <w:rsid w:val="56021CB7"/>
    <w:rsid w:val="5635660F"/>
    <w:rsid w:val="56CB1547"/>
    <w:rsid w:val="571D29D3"/>
    <w:rsid w:val="57354FB1"/>
    <w:rsid w:val="575E28B6"/>
    <w:rsid w:val="57793535"/>
    <w:rsid w:val="57962523"/>
    <w:rsid w:val="57FE2D9D"/>
    <w:rsid w:val="58125822"/>
    <w:rsid w:val="58383894"/>
    <w:rsid w:val="583E55C0"/>
    <w:rsid w:val="58DB0A90"/>
    <w:rsid w:val="594000DA"/>
    <w:rsid w:val="5A166F1D"/>
    <w:rsid w:val="5AA57444"/>
    <w:rsid w:val="5AE055DA"/>
    <w:rsid w:val="5AF10133"/>
    <w:rsid w:val="5BFB721B"/>
    <w:rsid w:val="5C3F4431"/>
    <w:rsid w:val="5D200CC0"/>
    <w:rsid w:val="5D3F004B"/>
    <w:rsid w:val="5D4012F5"/>
    <w:rsid w:val="5D64538A"/>
    <w:rsid w:val="5D737513"/>
    <w:rsid w:val="5D903E97"/>
    <w:rsid w:val="5E133733"/>
    <w:rsid w:val="5F4D52D1"/>
    <w:rsid w:val="600F2A71"/>
    <w:rsid w:val="602A491D"/>
    <w:rsid w:val="60500AE2"/>
    <w:rsid w:val="6056750F"/>
    <w:rsid w:val="6083319E"/>
    <w:rsid w:val="61936DA2"/>
    <w:rsid w:val="62A51549"/>
    <w:rsid w:val="63434913"/>
    <w:rsid w:val="634B7B3E"/>
    <w:rsid w:val="63673EBB"/>
    <w:rsid w:val="63930C54"/>
    <w:rsid w:val="6507743B"/>
    <w:rsid w:val="65A56C91"/>
    <w:rsid w:val="66A863FA"/>
    <w:rsid w:val="66B616FF"/>
    <w:rsid w:val="673674B3"/>
    <w:rsid w:val="680D1AF4"/>
    <w:rsid w:val="687954C5"/>
    <w:rsid w:val="68D9247F"/>
    <w:rsid w:val="6A1E55E7"/>
    <w:rsid w:val="6A573EEC"/>
    <w:rsid w:val="6A950C76"/>
    <w:rsid w:val="6AA32067"/>
    <w:rsid w:val="6AC50BEF"/>
    <w:rsid w:val="6BF410A0"/>
    <w:rsid w:val="6BFF29BF"/>
    <w:rsid w:val="6C064561"/>
    <w:rsid w:val="6C30741C"/>
    <w:rsid w:val="6E2605BC"/>
    <w:rsid w:val="6E603AEA"/>
    <w:rsid w:val="6E7E0ED8"/>
    <w:rsid w:val="6ECD494B"/>
    <w:rsid w:val="6EE80E11"/>
    <w:rsid w:val="6F0A03F8"/>
    <w:rsid w:val="704C55F7"/>
    <w:rsid w:val="71330727"/>
    <w:rsid w:val="71646DE6"/>
    <w:rsid w:val="71A23106"/>
    <w:rsid w:val="72AD7CE5"/>
    <w:rsid w:val="72D70DA0"/>
    <w:rsid w:val="734C7834"/>
    <w:rsid w:val="737E70FD"/>
    <w:rsid w:val="745C49B8"/>
    <w:rsid w:val="74F47906"/>
    <w:rsid w:val="77767CE4"/>
    <w:rsid w:val="77B17BF4"/>
    <w:rsid w:val="781B55EA"/>
    <w:rsid w:val="78494B0B"/>
    <w:rsid w:val="78685940"/>
    <w:rsid w:val="78F86068"/>
    <w:rsid w:val="79DD33D5"/>
    <w:rsid w:val="7B6C6237"/>
    <w:rsid w:val="7D1E5048"/>
    <w:rsid w:val="7D756465"/>
    <w:rsid w:val="7E1E23C8"/>
    <w:rsid w:val="7E5B25D2"/>
    <w:rsid w:val="7FC2495A"/>
    <w:rsid w:val="7FE0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0"/>
    <w:rPr>
      <w:b/>
    </w:rPr>
  </w:style>
  <w:style w:type="paragraph" w:customStyle="1" w:styleId="9">
    <w:name w:val="列出段落1"/>
    <w:basedOn w:val="1"/>
    <w:autoRedefine/>
    <w:unhideWhenUsed/>
    <w:qFormat/>
    <w:uiPriority w:val="99"/>
    <w:pPr>
      <w:ind w:firstLine="420" w:firstLineChars="200"/>
    </w:p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4549</Words>
  <Characters>4690</Characters>
  <Lines>1</Lines>
  <Paragraphs>7</Paragraphs>
  <TotalTime>5</TotalTime>
  <ScaleCrop>false</ScaleCrop>
  <LinksUpToDate>false</LinksUpToDate>
  <CharactersWithSpaces>4699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夏夜暖风</cp:lastModifiedBy>
  <cp:lastPrinted>2022-01-07T07:00:00Z</cp:lastPrinted>
  <dcterms:modified xsi:type="dcterms:W3CDTF">2025-02-12T08:51:01Z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27B388FF3DF345F0B4E72F3BBA5F9200_12</vt:lpwstr>
  </property>
  <property fmtid="{D5CDD505-2E9C-101B-9397-08002B2CF9AE}" pid="4" name="KSOTemplateDocerSaveRecord">
    <vt:lpwstr>eyJoZGlkIjoiOTVjOTUzMGU4NzcwYzYzZmQzYjRmZGFlOWRjOWZmYWEiLCJ1c2VySWQiOiIyNDMzNDY3NTMifQ==</vt:lpwstr>
  </property>
</Properties>
</file>