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C5EFA">
      <w:pPr>
        <w:snapToGrid w:val="0"/>
        <w:spacing w:line="560" w:lineRule="exact"/>
        <w:rPr>
          <w:rFonts w:hint="default" w:ascii="Times New Roman" w:hAnsi="Times New Roman" w:eastAsia="方正小标宋简体" w:cs="Times New Roman"/>
          <w:b/>
          <w:color w:val="000000"/>
          <w:spacing w:val="16"/>
          <w:sz w:val="44"/>
          <w:szCs w:val="44"/>
          <w:highlight w:val="none"/>
        </w:rPr>
      </w:pPr>
      <w:r>
        <w:rPr>
          <w:rFonts w:hint="default" w:ascii="Times New Roman" w:hAnsi="Times New Roman" w:eastAsia="黑体" w:cs="Times New Roman"/>
          <w:color w:val="000000"/>
          <w:sz w:val="32"/>
          <w:szCs w:val="32"/>
          <w:highlight w:val="none"/>
        </w:rPr>
        <w:t>附件2</w:t>
      </w:r>
    </w:p>
    <w:p w14:paraId="6A919A02">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pacing w:val="-20"/>
          <w:sz w:val="44"/>
          <w:szCs w:val="44"/>
          <w:highlight w:val="none"/>
        </w:rPr>
      </w:pPr>
      <w:r>
        <w:rPr>
          <w:rFonts w:hint="default" w:ascii="Times New Roman" w:hAnsi="Times New Roman" w:eastAsia="方正小标宋简体" w:cs="Times New Roman"/>
          <w:color w:val="000000"/>
          <w:spacing w:val="-20"/>
          <w:sz w:val="44"/>
          <w:szCs w:val="44"/>
          <w:highlight w:val="none"/>
          <w:lang w:val="en-US" w:eastAsia="zh-CN"/>
        </w:rPr>
        <w:t>平度市</w:t>
      </w:r>
      <w:r>
        <w:rPr>
          <w:rFonts w:hint="default" w:ascii="Times New Roman" w:hAnsi="Times New Roman" w:eastAsia="方正小标宋简体" w:cs="Times New Roman"/>
          <w:color w:val="000000"/>
          <w:spacing w:val="-20"/>
          <w:sz w:val="44"/>
          <w:szCs w:val="44"/>
          <w:highlight w:val="none"/>
        </w:rPr>
        <w:t>事业单位公开招聘工作人员</w:t>
      </w:r>
    </w:p>
    <w:p w14:paraId="475C5836">
      <w:pPr>
        <w:pStyle w:val="6"/>
        <w:keepNext w:val="0"/>
        <w:keepLines w:val="0"/>
        <w:pageBreakBefore w:val="0"/>
        <w:kinsoku/>
        <w:wordWrap/>
        <w:overflowPunct/>
        <w:topLinePunct w:val="0"/>
        <w:autoSpaceDE/>
        <w:autoSpaceDN/>
        <w:bidi w:val="0"/>
        <w:adjustRightInd/>
        <w:spacing w:before="0" w:beforeAutospacing="0" w:after="0" w:afterAutospacing="0" w:line="560" w:lineRule="exact"/>
        <w:ind w:firstLine="600"/>
        <w:jc w:val="center"/>
        <w:textAlignment w:val="auto"/>
        <w:rPr>
          <w:rFonts w:hint="default"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pacing w:val="-20"/>
          <w:sz w:val="44"/>
          <w:szCs w:val="44"/>
          <w:highlight w:val="none"/>
        </w:rPr>
        <w:t>应</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聘</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须</w:t>
      </w:r>
      <w:r>
        <w:rPr>
          <w:rFonts w:hint="eastAsia" w:ascii="Times New Roman" w:hAnsi="Times New Roman" w:eastAsia="方正小标宋简体" w:cs="Times New Roman"/>
          <w:color w:val="000000"/>
          <w:spacing w:val="-20"/>
          <w:sz w:val="44"/>
          <w:szCs w:val="44"/>
          <w:highlight w:val="none"/>
          <w:lang w:val="en-US" w:eastAsia="zh-CN"/>
        </w:rPr>
        <w:t xml:space="preserve"> </w:t>
      </w:r>
      <w:r>
        <w:rPr>
          <w:rFonts w:hint="default" w:ascii="Times New Roman" w:hAnsi="Times New Roman" w:eastAsia="方正小标宋简体" w:cs="Times New Roman"/>
          <w:color w:val="000000"/>
          <w:spacing w:val="-20"/>
          <w:sz w:val="44"/>
          <w:szCs w:val="44"/>
          <w:highlight w:val="none"/>
        </w:rPr>
        <w:t>知</w:t>
      </w:r>
    </w:p>
    <w:p w14:paraId="02F930AA">
      <w:pPr>
        <w:snapToGrid w:val="0"/>
        <w:spacing w:line="560" w:lineRule="exact"/>
        <w:rPr>
          <w:rFonts w:hint="default" w:ascii="Times New Roman" w:hAnsi="Times New Roman" w:eastAsia="楷体_GB2312" w:cs="Times New Roman"/>
          <w:b/>
          <w:color w:val="000000"/>
          <w:sz w:val="32"/>
          <w:szCs w:val="32"/>
          <w:highlight w:val="none"/>
        </w:rPr>
      </w:pPr>
    </w:p>
    <w:p w14:paraId="41592D5D">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1.对招聘岗位资格条件有疑问如何咨询？</w:t>
      </w:r>
    </w:p>
    <w:p w14:paraId="2D5C0107">
      <w:pPr>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对招聘岗位资格条件和其他内容有疑问的，请拨打咨询电话联系（咨询电话详见《岗位汇总表》）。</w:t>
      </w:r>
    </w:p>
    <w:p w14:paraId="7FB295A4">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2</w:t>
      </w:r>
      <w:r>
        <w:rPr>
          <w:rFonts w:hint="default" w:ascii="Times New Roman" w:hAnsi="Times New Roman" w:eastAsia="黑体" w:cs="Times New Roman"/>
          <w:b/>
          <w:color w:val="000000"/>
          <w:sz w:val="32"/>
          <w:szCs w:val="32"/>
          <w:highlight w:val="none"/>
        </w:rPr>
        <w:t>.资格审查工作由谁负责？</w:t>
      </w:r>
    </w:p>
    <w:p w14:paraId="60CCA962">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资格审查工作由招聘单位或其主管部门（举办单位）负责。</w:t>
      </w:r>
    </w:p>
    <w:p w14:paraId="4D5E1225">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3</w:t>
      </w:r>
      <w:r>
        <w:rPr>
          <w:rFonts w:hint="default" w:ascii="Times New Roman" w:hAnsi="Times New Roman" w:eastAsia="黑体" w:cs="Times New Roman"/>
          <w:b/>
          <w:color w:val="000000"/>
          <w:sz w:val="32"/>
          <w:szCs w:val="32"/>
          <w:highlight w:val="none"/>
        </w:rPr>
        <w:t>.</w:t>
      </w:r>
      <w:r>
        <w:rPr>
          <w:rFonts w:hint="eastAsia" w:eastAsia="黑体" w:cs="Times New Roman"/>
          <w:b/>
          <w:color w:val="000000"/>
          <w:sz w:val="32"/>
          <w:szCs w:val="32"/>
          <w:highlight w:val="none"/>
          <w:lang w:val="en-US" w:eastAsia="zh-CN"/>
        </w:rPr>
        <w:t>国内</w:t>
      </w:r>
      <w:r>
        <w:rPr>
          <w:rFonts w:hint="default" w:ascii="Times New Roman" w:hAnsi="Times New Roman" w:eastAsia="黑体" w:cs="Times New Roman"/>
          <w:b/>
          <w:color w:val="000000"/>
          <w:sz w:val="32"/>
          <w:szCs w:val="32"/>
          <w:highlight w:val="none"/>
        </w:rPr>
        <w:t>非普通高等学历教育的其他教育形式的毕业生是否可以应聘？</w:t>
      </w:r>
    </w:p>
    <w:p w14:paraId="2A0EC0AD">
      <w:pPr>
        <w:snapToGrid w:val="0"/>
        <w:spacing w:line="560" w:lineRule="exact"/>
        <w:ind w:firstLine="627" w:firstLineChars="196"/>
        <w:rPr>
          <w:rFonts w:hint="default" w:ascii="Times New Roman" w:hAnsi="Times New Roman" w:eastAsia="仿宋_GB2312" w:cs="Times New Roman"/>
          <w:b/>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国内非普通高等学历教育的其他教育形式（自学考试、成人教育、网络教育、夜大、电大等）毕业生取得毕业证（学位证）后，符合岗位要求资格条件的，均可以应聘。</w:t>
      </w:r>
    </w:p>
    <w:p w14:paraId="23C242FD">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eastAsia"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.如何理解“在读的非应届毕业生”不得应聘？</w:t>
      </w:r>
    </w:p>
    <w:p w14:paraId="70E3F42A">
      <w:pPr>
        <w:pStyle w:val="13"/>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全脱产在校学习的国内普通高等学历教育学生和国（境）外留学人员，2025年7月31日前无法完成学业并取得学历（学位）证书的，不得应聘。</w:t>
      </w:r>
    </w:p>
    <w:p w14:paraId="20E0758A">
      <w:pPr>
        <w:pStyle w:val="12"/>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情况进行鉴别。如应聘人员虚报、瞒报、漏报在读学习经历或具体学习形式，影响招聘单位资格审核的，将取消应聘资格或取消聘用。</w:t>
      </w:r>
    </w:p>
    <w:p w14:paraId="3C60D6FB">
      <w:pPr>
        <w:pStyle w:val="12"/>
        <w:spacing w:line="560" w:lineRule="exact"/>
        <w:ind w:firstLine="643" w:firstLineChars="200"/>
        <w:rPr>
          <w:rFonts w:hint="default" w:ascii="Times New Roman" w:hAnsi="Times New Roman" w:eastAsia="黑体" w:cs="Times New Roman"/>
          <w:b/>
          <w:color w:val="000000"/>
          <w:sz w:val="32"/>
          <w:szCs w:val="32"/>
          <w:highlight w:val="none"/>
        </w:rPr>
      </w:pPr>
      <w:r>
        <w:rPr>
          <w:rFonts w:hint="eastAsia" w:ascii="Times New Roman" w:eastAsia="黑体" w:cs="Times New Roman"/>
          <w:b/>
          <w:color w:val="000000"/>
          <w:sz w:val="32"/>
          <w:szCs w:val="32"/>
          <w:highlight w:val="none"/>
          <w:lang w:val="en-US" w:eastAsia="zh-CN"/>
        </w:rPr>
        <w:t>5</w:t>
      </w:r>
      <w:r>
        <w:rPr>
          <w:rFonts w:hint="default" w:ascii="Times New Roman" w:hAnsi="Times New Roman" w:eastAsia="黑体" w:cs="Times New Roman"/>
          <w:b/>
          <w:color w:val="000000"/>
          <w:sz w:val="32"/>
          <w:szCs w:val="32"/>
          <w:highlight w:val="none"/>
        </w:rPr>
        <w:t>.</w:t>
      </w:r>
      <w:r>
        <w:rPr>
          <w:rFonts w:hint="default" w:ascii="Times New Roman" w:hAnsi="Times New Roman" w:eastAsia="黑体" w:cs="Times New Roman"/>
          <w:b/>
          <w:color w:val="000000"/>
          <w:sz w:val="32"/>
          <w:szCs w:val="32"/>
          <w:highlight w:val="none"/>
          <w:lang w:eastAsia="zh-CN"/>
        </w:rPr>
        <w:t>2025年</w:t>
      </w:r>
      <w:r>
        <w:rPr>
          <w:rFonts w:hint="default" w:ascii="Times New Roman" w:hAnsi="Times New Roman" w:eastAsia="黑体" w:cs="Times New Roman"/>
          <w:b/>
          <w:color w:val="000000"/>
          <w:sz w:val="32"/>
          <w:szCs w:val="32"/>
          <w:highlight w:val="none"/>
        </w:rPr>
        <w:t>毕业的定向生、委培生是否可以应聘？</w:t>
      </w:r>
    </w:p>
    <w:p w14:paraId="14971098">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2025年毕业的定向生、委培生原则上不得应聘。如定向或委培单位同意其应聘，应当由定向或委培单位出具同意应聘证明，并经所在院校同意后方可应聘。</w:t>
      </w:r>
    </w:p>
    <w:p w14:paraId="2E30075A">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6</w:t>
      </w:r>
      <w:r>
        <w:rPr>
          <w:rFonts w:hint="default" w:ascii="Times New Roman" w:hAnsi="Times New Roman" w:eastAsia="黑体" w:cs="Times New Roman"/>
          <w:b/>
          <w:color w:val="000000"/>
          <w:sz w:val="32"/>
          <w:szCs w:val="32"/>
          <w:highlight w:val="none"/>
        </w:rPr>
        <w:t>.留学回国人员可以应聘哪些岗位，需提供哪些材料？</w:t>
      </w:r>
    </w:p>
    <w:p w14:paraId="447244AC">
      <w:pPr>
        <w:spacing w:line="56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留学回国人员可以根据自身情况应聘符合条件的岗位。</w:t>
      </w:r>
    </w:p>
    <w:p w14:paraId="3DA1FCEC">
      <w:pPr>
        <w:snapToGrid w:val="0"/>
        <w:spacing w:line="56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除需提供岗位要求的相关材料外，还需于2025年9月30日以前提供国家教育部门的学历学位认证材料。应聘人员可登录教育部留学服务中心网站（http://www.cscse.edu.cn）查询认证的有关要求和程序。</w:t>
      </w:r>
    </w:p>
    <w:p w14:paraId="2E8AE188">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7</w:t>
      </w:r>
      <w:r>
        <w:rPr>
          <w:rFonts w:hint="default" w:ascii="Times New Roman" w:hAnsi="Times New Roman" w:eastAsia="黑体" w:cs="Times New Roman"/>
          <w:b/>
          <w:color w:val="000000"/>
          <w:sz w:val="32"/>
          <w:szCs w:val="32"/>
          <w:highlight w:val="none"/>
        </w:rPr>
        <w:t>.符合定向招聘条件的人员可以应聘非定向招聘岗位吗？</w:t>
      </w:r>
    </w:p>
    <w:p w14:paraId="2299897C">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可以应聘非定向招聘岗位，但必须符合招聘岗位要求的条件。</w:t>
      </w:r>
    </w:p>
    <w:p w14:paraId="79A2031A">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8</w:t>
      </w:r>
      <w:r>
        <w:rPr>
          <w:rFonts w:hint="default" w:ascii="Times New Roman" w:hAnsi="Times New Roman" w:eastAsia="黑体" w:cs="Times New Roman"/>
          <w:b/>
          <w:color w:val="000000"/>
          <w:sz w:val="32"/>
          <w:szCs w:val="32"/>
          <w:highlight w:val="none"/>
        </w:rPr>
        <w:t>.哪些人员可以应聘面向</w:t>
      </w:r>
      <w:r>
        <w:rPr>
          <w:rFonts w:hint="default" w:ascii="Times New Roman" w:hAnsi="Times New Roman" w:eastAsia="黑体" w:cs="Times New Roman"/>
          <w:b/>
          <w:color w:val="000000"/>
          <w:sz w:val="32"/>
          <w:szCs w:val="32"/>
          <w:highlight w:val="none"/>
          <w:lang w:val="en-US" w:eastAsia="zh-CN"/>
        </w:rPr>
        <w:t>平度市</w:t>
      </w:r>
      <w:r>
        <w:rPr>
          <w:rFonts w:hint="default" w:ascii="Times New Roman" w:hAnsi="Times New Roman" w:eastAsia="黑体" w:cs="Times New Roman"/>
          <w:b/>
          <w:color w:val="000000"/>
          <w:sz w:val="32"/>
          <w:szCs w:val="32"/>
          <w:highlight w:val="none"/>
        </w:rPr>
        <w:t>退役大学生士兵定向岗位？</w:t>
      </w:r>
    </w:p>
    <w:p w14:paraId="34AB5D73">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auto"/>
        </w:rPr>
      </w:pPr>
      <w:r>
        <w:rPr>
          <w:rFonts w:hint="default" w:ascii="Times New Roman" w:hAnsi="Times New Roman" w:eastAsia="仿宋_GB2312" w:cs="Times New Roman"/>
          <w:color w:val="auto"/>
          <w:sz w:val="32"/>
          <w:szCs w:val="32"/>
          <w:highlight w:val="none"/>
          <w:u w:val="none"/>
          <w:shd w:val="clear" w:color="auto" w:fill="auto"/>
          <w:lang w:eastAsia="zh-CN"/>
        </w:rPr>
        <w:t>“面向退役大学生士兵”招聘岗位</w:t>
      </w:r>
      <w:r>
        <w:rPr>
          <w:rFonts w:hint="default" w:ascii="Times New Roman" w:hAnsi="Times New Roman" w:eastAsia="仿宋_GB2312" w:cs="Times New Roman"/>
          <w:color w:val="auto"/>
          <w:sz w:val="32"/>
          <w:szCs w:val="32"/>
          <w:highlight w:val="none"/>
          <w:u w:val="none"/>
          <w:shd w:val="clear" w:color="auto" w:fill="auto"/>
          <w:lang w:val="en-US" w:eastAsia="zh-CN"/>
        </w:rPr>
        <w:t>需同时满足以下条件方可</w:t>
      </w:r>
      <w:r>
        <w:rPr>
          <w:rFonts w:hint="default" w:ascii="Times New Roman" w:hAnsi="Times New Roman" w:eastAsia="仿宋_GB2312" w:cs="Times New Roman"/>
          <w:color w:val="auto"/>
          <w:sz w:val="32"/>
          <w:szCs w:val="32"/>
          <w:highlight w:val="none"/>
          <w:u w:val="none"/>
          <w:shd w:val="clear" w:color="auto" w:fill="auto"/>
          <w:lang w:eastAsia="zh-CN"/>
        </w:rPr>
        <w:t>应聘：（</w:t>
      </w: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全日制普通高等院校毕业后参军入伍的中国人民解放军、中国人民武装警察部队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（包</w:t>
      </w:r>
      <w:r>
        <w:rPr>
          <w:rFonts w:hint="default" w:ascii="Times New Roman" w:hAnsi="Times New Roman" w:eastAsia="仿宋_GB2312" w:cs="Times New Roman"/>
          <w:i w:val="0"/>
          <w:caps w:val="0"/>
          <w:color w:val="auto"/>
          <w:spacing w:val="0"/>
          <w:sz w:val="32"/>
          <w:szCs w:val="32"/>
          <w:highlight w:val="none"/>
          <w:u w:val="none"/>
          <w:shd w:val="clear" w:color="auto" w:fill="auto"/>
        </w:rPr>
        <w:t>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退役人员，以及被全日制普通高等院校录取或全日制普通高等院校就读期间到部队服役，且服役</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后</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继续</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在全日制普通高等院校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学习并取得</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全日制普通高等院校</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auto"/>
        </w:rPr>
        <w:t>毕业证书的中国人民</w:t>
      </w:r>
      <w:r>
        <w:rPr>
          <w:rFonts w:hint="default" w:ascii="Times New Roman" w:hAnsi="Times New Roman" w:eastAsia="仿宋_GB2312" w:cs="Times New Roman"/>
          <w:b w:val="0"/>
          <w:bCs w:val="0"/>
          <w:i w:val="0"/>
          <w:caps w:val="0"/>
          <w:color w:val="auto"/>
          <w:spacing w:val="0"/>
          <w:sz w:val="32"/>
          <w:szCs w:val="32"/>
          <w:highlight w:val="none"/>
          <w:u w:val="none"/>
          <w:shd w:val="clear" w:color="auto" w:fill="auto"/>
        </w:rPr>
        <w:t>解</w:t>
      </w:r>
      <w:r>
        <w:rPr>
          <w:rFonts w:hint="default" w:ascii="Times New Roman" w:hAnsi="Times New Roman" w:eastAsia="仿宋_GB2312" w:cs="Times New Roman"/>
          <w:i w:val="0"/>
          <w:caps w:val="0"/>
          <w:color w:val="auto"/>
          <w:spacing w:val="0"/>
          <w:sz w:val="32"/>
          <w:szCs w:val="32"/>
          <w:highlight w:val="none"/>
          <w:u w:val="none"/>
          <w:shd w:val="clear" w:color="auto" w:fill="auto"/>
        </w:rPr>
        <w:t>放军、中国人民武装警察部队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包括</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u w:val="none"/>
          <w:shd w:val="clear" w:color="auto" w:fill="auto"/>
        </w:rPr>
        <w:t>公安现役部队</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rPr>
        <w:t>退役人员</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color="auto" w:fill="auto"/>
          <w:lang w:eastAsia="zh-CN"/>
        </w:rPr>
        <w:t>）</w:t>
      </w:r>
      <w:r>
        <w:rPr>
          <w:rFonts w:hint="default" w:ascii="Times New Roman" w:hAnsi="Times New Roman" w:eastAsia="仿宋_GB2312" w:cs="Times New Roman"/>
          <w:color w:val="000000"/>
          <w:sz w:val="32"/>
          <w:szCs w:val="32"/>
          <w:highlight w:val="none"/>
        </w:rPr>
        <w:t>平度生源（户口）</w:t>
      </w:r>
      <w:r>
        <w:rPr>
          <w:rFonts w:hint="default" w:ascii="Times New Roman" w:hAnsi="Times New Roman" w:eastAsia="仿宋_GB2312" w:cs="Times New Roman"/>
          <w:color w:val="000000"/>
          <w:sz w:val="32"/>
          <w:szCs w:val="32"/>
          <w:highlight w:val="none"/>
          <w:lang w:val="en-US" w:eastAsia="zh-CN"/>
        </w:rPr>
        <w:t>或</w:t>
      </w:r>
      <w:r>
        <w:rPr>
          <w:rFonts w:hint="default" w:ascii="Times New Roman" w:hAnsi="Times New Roman" w:eastAsia="仿宋_GB2312" w:cs="Times New Roman"/>
          <w:color w:val="auto"/>
          <w:sz w:val="32"/>
          <w:szCs w:val="32"/>
          <w:highlight w:val="none"/>
          <w:u w:val="none"/>
          <w:shd w:val="clear" w:color="auto" w:fill="auto"/>
        </w:rPr>
        <w:t>安置地为</w:t>
      </w:r>
      <w:r>
        <w:rPr>
          <w:rFonts w:hint="default" w:ascii="Times New Roman" w:hAnsi="Times New Roman" w:eastAsia="仿宋_GB2312" w:cs="Times New Roman"/>
          <w:color w:val="auto"/>
          <w:sz w:val="32"/>
          <w:szCs w:val="32"/>
          <w:highlight w:val="none"/>
          <w:u w:val="none"/>
          <w:shd w:val="clear" w:color="auto" w:fill="auto"/>
          <w:lang w:val="en-US" w:eastAsia="zh-CN"/>
        </w:rPr>
        <w:t>平度；（3）</w:t>
      </w:r>
      <w:r>
        <w:rPr>
          <w:rFonts w:hint="default" w:ascii="Times New Roman" w:hAnsi="Times New Roman" w:eastAsia="仿宋_GB2312" w:cs="Times New Roman"/>
          <w:color w:val="auto"/>
          <w:sz w:val="32"/>
          <w:szCs w:val="32"/>
          <w:highlight w:val="none"/>
          <w:u w:val="none"/>
          <w:shd w:val="clear" w:color="auto" w:fill="auto"/>
        </w:rPr>
        <w:t>已经到安置地退役军人</w:t>
      </w:r>
      <w:r>
        <w:rPr>
          <w:rFonts w:hint="default" w:ascii="Times New Roman" w:hAnsi="Times New Roman" w:eastAsia="仿宋_GB2312" w:cs="Times New Roman"/>
          <w:color w:val="auto"/>
          <w:sz w:val="32"/>
          <w:szCs w:val="32"/>
          <w:highlight w:val="none"/>
          <w:u w:val="none"/>
          <w:shd w:val="clear" w:color="auto" w:fill="auto"/>
          <w:lang w:eastAsia="zh-CN"/>
        </w:rPr>
        <w:t>安置主管</w:t>
      </w:r>
      <w:r>
        <w:rPr>
          <w:rFonts w:hint="default" w:ascii="Times New Roman" w:hAnsi="Times New Roman" w:eastAsia="仿宋_GB2312" w:cs="Times New Roman"/>
          <w:color w:val="auto"/>
          <w:sz w:val="32"/>
          <w:szCs w:val="32"/>
          <w:highlight w:val="none"/>
          <w:u w:val="none"/>
          <w:shd w:val="clear" w:color="auto" w:fill="auto"/>
        </w:rPr>
        <w:t>部门报到的退役大学生士兵。</w:t>
      </w:r>
    </w:p>
    <w:p w14:paraId="61C421C6">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auto"/>
          <w:sz w:val="32"/>
          <w:szCs w:val="32"/>
          <w:highlight w:val="none"/>
          <w:u w:val="none"/>
          <w:shd w:val="clear" w:color="auto" w:fill="auto"/>
          <w:lang w:eastAsia="zh-CN"/>
        </w:rPr>
      </w:pPr>
      <w:r>
        <w:rPr>
          <w:rFonts w:hint="default" w:ascii="Times New Roman" w:hAnsi="Times New Roman" w:eastAsia="仿宋_GB2312" w:cs="Times New Roman"/>
          <w:color w:val="auto"/>
          <w:sz w:val="32"/>
          <w:szCs w:val="32"/>
          <w:highlight w:val="none"/>
          <w:u w:val="none"/>
          <w:shd w:val="clear" w:color="auto" w:fill="auto"/>
          <w:lang w:eastAsia="zh-CN"/>
        </w:rPr>
        <w:t>属于以下情形人员不得应聘</w:t>
      </w:r>
      <w:r>
        <w:rPr>
          <w:rFonts w:hint="default" w:ascii="Times New Roman" w:hAnsi="Times New Roman" w:eastAsia="仿宋_GB2312" w:cs="Times New Roman"/>
          <w:i w:val="0"/>
          <w:caps w:val="0"/>
          <w:color w:val="auto"/>
          <w:spacing w:val="0"/>
          <w:sz w:val="32"/>
          <w:szCs w:val="32"/>
          <w:highlight w:val="none"/>
          <w:u w:val="none"/>
          <w:shd w:val="clear" w:color="auto" w:fill="auto"/>
          <w:lang w:val="en-US" w:eastAsia="zh-CN"/>
        </w:rPr>
        <w:t>“面向退役大学生士兵”招聘岗位</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1</w:t>
      </w:r>
      <w:r>
        <w:rPr>
          <w:rFonts w:hint="default" w:ascii="Times New Roman" w:hAnsi="Times New Roman" w:eastAsia="仿宋_GB2312" w:cs="Times New Roman"/>
          <w:color w:val="auto"/>
          <w:sz w:val="32"/>
          <w:szCs w:val="32"/>
          <w:highlight w:val="none"/>
          <w:u w:val="none"/>
          <w:shd w:val="clear" w:color="auto" w:fill="auto"/>
          <w:lang w:eastAsia="zh-CN"/>
        </w:rPr>
        <w:t>）非正常原因未服满现役或服役期间受到党纪警告、军纪严重警告以上处分的退役大学生士兵；（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2</w:t>
      </w:r>
      <w:r>
        <w:rPr>
          <w:rFonts w:hint="default" w:ascii="Times New Roman" w:hAnsi="Times New Roman" w:eastAsia="仿宋_GB2312" w:cs="Times New Roman"/>
          <w:color w:val="auto"/>
          <w:sz w:val="32"/>
          <w:szCs w:val="32"/>
          <w:highlight w:val="none"/>
          <w:u w:val="none"/>
          <w:shd w:val="clear" w:color="auto" w:fill="auto"/>
          <w:lang w:eastAsia="zh-CN"/>
        </w:rPr>
        <w:t>）退役后已享受优惠政策被录（聘）用为机关事业单位工作人员的大学生士兵；（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3</w:t>
      </w:r>
      <w:r>
        <w:rPr>
          <w:rFonts w:hint="default" w:ascii="Times New Roman" w:hAnsi="Times New Roman" w:eastAsia="仿宋_GB2312" w:cs="Times New Roman"/>
          <w:color w:val="auto"/>
          <w:sz w:val="32"/>
          <w:szCs w:val="32"/>
          <w:highlight w:val="none"/>
          <w:u w:val="none"/>
          <w:shd w:val="clear" w:color="auto" w:fill="auto"/>
          <w:lang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已经由政府安排工作的退役</w:t>
      </w:r>
      <w:r>
        <w:rPr>
          <w:rFonts w:hint="default" w:ascii="Times New Roman" w:hAnsi="Times New Roman" w:eastAsia="仿宋_GB2312" w:cs="Times New Roman"/>
          <w:color w:val="auto"/>
          <w:sz w:val="32"/>
          <w:szCs w:val="32"/>
          <w:highlight w:val="none"/>
          <w:u w:val="none"/>
          <w:shd w:val="clear" w:color="auto" w:fill="auto"/>
          <w:lang w:eastAsia="zh-CN"/>
        </w:rPr>
        <w:t>大学生士兵</w:t>
      </w:r>
      <w:r>
        <w:rPr>
          <w:rFonts w:hint="default" w:ascii="Times New Roman" w:hAnsi="Times New Roman" w:eastAsia="仿宋_GB2312" w:cs="Times New Roman"/>
          <w:color w:val="auto"/>
          <w:sz w:val="32"/>
          <w:szCs w:val="32"/>
          <w:highlight w:val="none"/>
          <w:u w:val="none"/>
          <w:shd w:val="clear" w:color="auto" w:fill="auto"/>
          <w:lang w:val="en-US" w:eastAsia="zh-CN"/>
        </w:rPr>
        <w:t>。</w:t>
      </w:r>
    </w:p>
    <w:p w14:paraId="6BFC410A">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default" w:ascii="Times New Roman" w:hAnsi="Times New Roman" w:eastAsia="仿宋_GB2312" w:cs="Times New Roman"/>
          <w:color w:val="auto"/>
          <w:sz w:val="32"/>
          <w:szCs w:val="32"/>
          <w:highlight w:val="none"/>
          <w:u w:val="none"/>
          <w:shd w:val="clear" w:color="auto" w:fill="auto"/>
        </w:rPr>
        <w:t>退役军人</w:t>
      </w:r>
      <w:r>
        <w:rPr>
          <w:rFonts w:hint="default" w:ascii="Times New Roman" w:hAnsi="Times New Roman" w:eastAsia="仿宋_GB2312" w:cs="Times New Roman"/>
          <w:color w:val="auto"/>
          <w:sz w:val="32"/>
          <w:szCs w:val="32"/>
          <w:highlight w:val="none"/>
          <w:u w:val="none"/>
          <w:shd w:val="clear" w:color="auto" w:fill="auto"/>
          <w:lang w:eastAsia="zh-CN"/>
        </w:rPr>
        <w:t>安置主管</w:t>
      </w:r>
      <w:r>
        <w:rPr>
          <w:rFonts w:hint="default" w:ascii="Times New Roman" w:hAnsi="Times New Roman" w:eastAsia="仿宋_GB2312" w:cs="Times New Roman"/>
          <w:color w:val="auto"/>
          <w:sz w:val="32"/>
          <w:szCs w:val="32"/>
          <w:highlight w:val="none"/>
          <w:u w:val="none"/>
          <w:shd w:val="clear" w:color="auto" w:fill="auto"/>
        </w:rPr>
        <w:t>部门</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，否则不予聘用。</w:t>
      </w:r>
    </w:p>
    <w:p w14:paraId="21739120">
      <w:pPr>
        <w:snapToGrid w:val="0"/>
        <w:spacing w:line="560" w:lineRule="exact"/>
        <w:ind w:firstLine="630" w:firstLineChars="196"/>
        <w:rPr>
          <w:rFonts w:hint="default" w:ascii="Times New Roman" w:hAnsi="Times New Roman" w:eastAsia="仿宋_GB2312" w:cs="Times New Roman"/>
          <w:color w:val="000000"/>
          <w:sz w:val="32"/>
          <w:szCs w:val="32"/>
          <w:highlight w:val="none"/>
        </w:rPr>
      </w:pPr>
      <w:r>
        <w:rPr>
          <w:rFonts w:hint="eastAsia" w:eastAsia="黑体" w:cs="Times New Roman"/>
          <w:b/>
          <w:color w:val="000000"/>
          <w:sz w:val="32"/>
          <w:szCs w:val="32"/>
          <w:highlight w:val="none"/>
          <w:lang w:val="en-US" w:eastAsia="zh-CN"/>
        </w:rPr>
        <w:t>9</w:t>
      </w:r>
      <w:r>
        <w:rPr>
          <w:rFonts w:hint="default" w:ascii="Times New Roman" w:hAnsi="Times New Roman" w:eastAsia="黑体" w:cs="Times New Roman"/>
          <w:b/>
          <w:color w:val="000000"/>
          <w:sz w:val="32"/>
          <w:szCs w:val="32"/>
          <w:highlight w:val="none"/>
        </w:rPr>
        <w:t>.对学历学位及相关</w:t>
      </w:r>
      <w:r>
        <w:rPr>
          <w:rFonts w:hint="eastAsia" w:eastAsia="黑体" w:cs="Times New Roman"/>
          <w:b/>
          <w:color w:val="000000"/>
          <w:sz w:val="32"/>
          <w:szCs w:val="32"/>
          <w:highlight w:val="none"/>
          <w:lang w:val="en-US" w:eastAsia="zh-CN"/>
        </w:rPr>
        <w:t>资格条件</w:t>
      </w:r>
      <w:r>
        <w:rPr>
          <w:rFonts w:hint="default" w:ascii="Times New Roman" w:hAnsi="Times New Roman" w:eastAsia="黑体" w:cs="Times New Roman"/>
          <w:b/>
          <w:color w:val="000000"/>
          <w:sz w:val="32"/>
          <w:szCs w:val="32"/>
          <w:highlight w:val="none"/>
        </w:rPr>
        <w:t>取得时间有什么要求？</w:t>
      </w:r>
    </w:p>
    <w:p w14:paraId="0FE3087E">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14:paraId="5B25CAE9">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其他人员的学历、学位证书应在2025年2月17日以前取得。</w:t>
      </w:r>
    </w:p>
    <w:p w14:paraId="2C961A29">
      <w:pPr>
        <w:spacing w:line="560" w:lineRule="exact"/>
        <w:ind w:firstLine="640" w:firstLineChars="200"/>
        <w:jc w:val="left"/>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岗位其他条件中要求的</w:t>
      </w:r>
      <w:r>
        <w:rPr>
          <w:rFonts w:hint="eastAsia" w:eastAsia="仿宋_GB2312" w:cs="Times New Roman"/>
          <w:color w:val="000000"/>
          <w:sz w:val="32"/>
          <w:szCs w:val="32"/>
          <w:lang w:val="en-US" w:eastAsia="zh-CN"/>
        </w:rPr>
        <w:t>中共党员（预备党员）及户籍条件取得时间应在2025年2月17日以前。</w:t>
      </w:r>
    </w:p>
    <w:p w14:paraId="442C3EB4">
      <w:pPr>
        <w:spacing w:line="560" w:lineRule="exact"/>
        <w:ind w:firstLine="640" w:firstLineChars="200"/>
        <w:jc w:val="left"/>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000000"/>
          <w:sz w:val="32"/>
          <w:szCs w:val="32"/>
        </w:rPr>
        <w:t>岗位其他条件中要求的相关证书采取承诺制，应聘人员报名时应作出2025年9月30日以前取得证书的承诺，未如期取得，取消应聘资格。</w:t>
      </w:r>
    </w:p>
    <w:p w14:paraId="5FCC8859">
      <w:pPr>
        <w:spacing w:line="560" w:lineRule="exact"/>
        <w:ind w:firstLine="643" w:firstLineChars="200"/>
        <w:rPr>
          <w:rFonts w:hint="default" w:ascii="Times New Roman" w:hAnsi="Times New Roman" w:eastAsia="楷体_GB2312" w:cs="Times New Roman"/>
          <w:b/>
          <w:color w:val="000000"/>
          <w:sz w:val="32"/>
          <w:szCs w:val="32"/>
          <w:highlight w:val="none"/>
        </w:rPr>
      </w:pPr>
      <w:r>
        <w:rPr>
          <w:rFonts w:hint="eastAsia" w:eastAsia="黑体" w:cs="Times New Roman"/>
          <w:b/>
          <w:color w:val="000000"/>
          <w:sz w:val="32"/>
          <w:szCs w:val="32"/>
          <w:highlight w:val="none"/>
          <w:lang w:val="en-US" w:eastAsia="zh-CN"/>
        </w:rPr>
        <w:t>10</w:t>
      </w:r>
      <w:r>
        <w:rPr>
          <w:rFonts w:hint="default" w:ascii="Times New Roman" w:hAnsi="Times New Roman" w:eastAsia="黑体" w:cs="Times New Roman"/>
          <w:b/>
          <w:color w:val="000000"/>
          <w:sz w:val="32"/>
          <w:szCs w:val="32"/>
          <w:highlight w:val="none"/>
        </w:rPr>
        <w:t>.学历学位高于岗位要求的人员能否应聘？</w:t>
      </w:r>
    </w:p>
    <w:p w14:paraId="1D58AA05">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学历学位高于岗位条件要求，专业条件符合岗位规定的可以应聘。</w:t>
      </w:r>
    </w:p>
    <w:p w14:paraId="2F598A69">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eastAsia" w:eastAsia="黑体" w:cs="Times New Roman"/>
          <w:b/>
          <w:color w:val="000000"/>
          <w:sz w:val="32"/>
          <w:szCs w:val="32"/>
          <w:highlight w:val="none"/>
          <w:lang w:val="en-US" w:eastAsia="zh-CN"/>
        </w:rPr>
        <w:t>11</w:t>
      </w:r>
      <w:r>
        <w:rPr>
          <w:rFonts w:hint="default" w:ascii="Times New Roman" w:hAnsi="Times New Roman" w:eastAsia="黑体" w:cs="Times New Roman"/>
          <w:b/>
          <w:color w:val="000000"/>
          <w:sz w:val="32"/>
          <w:szCs w:val="32"/>
          <w:highlight w:val="none"/>
        </w:rPr>
        <w:t>.本次招聘中的有效身份证件指的是什么？</w:t>
      </w:r>
    </w:p>
    <w:p w14:paraId="4BAA0774">
      <w:pPr>
        <w:spacing w:line="560" w:lineRule="exact"/>
        <w:ind w:firstLine="665"/>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2352C527">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2</w:t>
      </w:r>
      <w:r>
        <w:rPr>
          <w:rFonts w:hint="default" w:ascii="Times New Roman" w:hAnsi="Times New Roman" w:eastAsia="黑体" w:cs="Times New Roman"/>
          <w:b/>
          <w:color w:val="000000"/>
          <w:sz w:val="32"/>
          <w:szCs w:val="32"/>
          <w:highlight w:val="none"/>
        </w:rPr>
        <w:t>.岗位汇总表中所要求的专业如何理解？</w:t>
      </w:r>
    </w:p>
    <w:p w14:paraId="36EB061F">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1B9AAD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岗位在大学专科、大学本科、研究生3个教育层次分别明确了对应聘人员的专业要求，应聘人员符合一个教育层次的专业要求即可应聘该岗位,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114AC4C0">
      <w:pPr>
        <w:spacing w:line="560" w:lineRule="exact"/>
        <w:ind w:firstLine="640" w:firstLineChars="200"/>
        <w:rPr>
          <w:rFonts w:hint="default" w:ascii="Times New Roman" w:hAnsi="Times New Roman" w:eastAsia="仿宋_GB2312" w:cs="Times New Roman"/>
          <w:strike/>
          <w:sz w:val="32"/>
          <w:szCs w:val="32"/>
          <w:highlight w:val="yellow"/>
        </w:rPr>
      </w:pPr>
      <w:r>
        <w:rPr>
          <w:rFonts w:hint="default" w:ascii="Times New Roman" w:hAnsi="Times New Roman" w:eastAsia="仿宋_GB2312" w:cs="Times New Roman"/>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14:paraId="72EC46AD">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0EDD113B">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进行资格审核。</w:t>
      </w:r>
    </w:p>
    <w:p w14:paraId="412FEBBB">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3</w:t>
      </w:r>
      <w:r>
        <w:rPr>
          <w:rFonts w:hint="default" w:ascii="Times New Roman" w:hAnsi="Times New Roman" w:eastAsia="黑体" w:cs="Times New Roman"/>
          <w:b/>
          <w:color w:val="000000"/>
          <w:sz w:val="32"/>
          <w:szCs w:val="32"/>
          <w:highlight w:val="none"/>
        </w:rPr>
        <w:t>.关于“相关工作经历、年限”如何理解？</w:t>
      </w:r>
    </w:p>
    <w:p w14:paraId="5F47B837">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2025年2月。</w:t>
      </w:r>
    </w:p>
    <w:p w14:paraId="794B6395">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4</w:t>
      </w:r>
      <w:r>
        <w:rPr>
          <w:rFonts w:hint="default" w:ascii="Times New Roman" w:hAnsi="Times New Roman" w:eastAsia="黑体" w:cs="Times New Roman"/>
          <w:b/>
          <w:color w:val="000000"/>
          <w:sz w:val="32"/>
          <w:szCs w:val="32"/>
          <w:highlight w:val="none"/>
        </w:rPr>
        <w:t>.什么是岗位改报?</w:t>
      </w:r>
    </w:p>
    <w:p w14:paraId="4C17C61A">
      <w:pPr>
        <w:snapToGrid w:val="0"/>
        <w:spacing w:line="560" w:lineRule="exact"/>
        <w:ind w:firstLine="627" w:firstLineChars="19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为保障广大考生的应聘权利，对于应聘人数达不到规定比例，取消招聘岗位的应聘人员，市事业单位人事综合管理部门将组织应聘人员在规定时间内改报本次招聘</w:t>
      </w:r>
      <w:r>
        <w:rPr>
          <w:rFonts w:hint="eastAsia" w:eastAsia="仿宋_GB2312" w:cs="Times New Roman"/>
          <w:color w:val="000000"/>
          <w:sz w:val="32"/>
          <w:szCs w:val="32"/>
          <w:lang w:val="en-US" w:eastAsia="zh-CN"/>
        </w:rPr>
        <w:t>中</w:t>
      </w:r>
      <w:bookmarkStart w:id="0" w:name="_GoBack"/>
      <w:bookmarkEnd w:id="0"/>
      <w:r>
        <w:rPr>
          <w:rFonts w:hint="default" w:ascii="Times New Roman" w:hAnsi="Times New Roman" w:eastAsia="仿宋_GB2312" w:cs="Times New Roman"/>
          <w:color w:val="000000"/>
          <w:sz w:val="32"/>
          <w:szCs w:val="32"/>
        </w:rPr>
        <w:t>的其他符合条件岗位。改报只进行一次，未通过资格审查的不能再次改报。</w:t>
      </w:r>
    </w:p>
    <w:p w14:paraId="4B881792">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color w:val="000000"/>
          <w:kern w:val="0"/>
          <w:sz w:val="32"/>
          <w:szCs w:val="32"/>
        </w:rPr>
        <w:t>注意关注取消岗位公告，并保持联系方式畅通。</w:t>
      </w:r>
    </w:p>
    <w:p w14:paraId="7B7CA9F7">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eastAsia" w:eastAsia="黑体" w:cs="Times New Roman"/>
          <w:b/>
          <w:color w:val="000000"/>
          <w:sz w:val="32"/>
          <w:szCs w:val="32"/>
          <w:highlight w:val="none"/>
          <w:lang w:val="en-US" w:eastAsia="zh-CN"/>
        </w:rPr>
        <w:t>5</w:t>
      </w:r>
      <w:r>
        <w:rPr>
          <w:rFonts w:hint="default" w:ascii="Times New Roman" w:hAnsi="Times New Roman" w:eastAsia="黑体" w:cs="Times New Roman"/>
          <w:b/>
          <w:color w:val="000000"/>
          <w:sz w:val="32"/>
          <w:szCs w:val="32"/>
          <w:highlight w:val="none"/>
          <w:lang w:val="en-US" w:eastAsia="zh-CN"/>
        </w:rPr>
        <w:t>.</w:t>
      </w:r>
      <w:r>
        <w:rPr>
          <w:rFonts w:hint="default" w:ascii="Times New Roman" w:hAnsi="Times New Roman" w:eastAsia="黑体" w:cs="Times New Roman"/>
          <w:b/>
          <w:color w:val="000000"/>
          <w:sz w:val="32"/>
          <w:szCs w:val="32"/>
          <w:highlight w:val="none"/>
        </w:rPr>
        <w:t>进入面试的应聘人员需向招聘单位提交哪些证明材料？</w:t>
      </w:r>
    </w:p>
    <w:p w14:paraId="5757A1F5">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进入面试的应聘人员，需按招聘岗位要求，向招聘单位提交本人相关证明材料及1寸近期同底版免冠照片2张。相关证明材料主要包括：</w:t>
      </w:r>
    </w:p>
    <w:p w14:paraId="0F133680">
      <w:pPr>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（1）《青岛市事业单位公开招聘人员报名登记表》、《应聘事业单位工作人员诚信承诺书》。</w:t>
      </w:r>
    </w:p>
    <w:p w14:paraId="1370A53F">
      <w:pPr>
        <w:pStyle w:val="2"/>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sz w:val="32"/>
          <w:szCs w:val="32"/>
        </w:rPr>
        <w:t>普通高校2025年应届毕业生，提交</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提交</w:t>
      </w:r>
      <w:r>
        <w:rPr>
          <w:rFonts w:hint="default" w:ascii="Times New Roman" w:hAnsi="Times New Roman" w:eastAsia="仿宋_GB2312" w:cs="Times New Roman"/>
          <w:sz w:val="32"/>
          <w:szCs w:val="32"/>
          <w:lang w:eastAsia="zh-CN"/>
        </w:rPr>
        <w:t>有效身份证件</w:t>
      </w:r>
      <w:r>
        <w:rPr>
          <w:rFonts w:hint="default" w:ascii="Times New Roman" w:hAnsi="Times New Roman" w:eastAsia="仿宋_GB2312" w:cs="Times New Roman"/>
          <w:sz w:val="32"/>
          <w:szCs w:val="32"/>
        </w:rPr>
        <w:t>、学校核发的就业推荐表或其他证明材料。与国（境）内普通高校2025年应届毕业生同期毕业的留学回国人员需提供</w:t>
      </w:r>
      <w:r>
        <w:rPr>
          <w:rFonts w:hint="default" w:ascii="Times New Roman" w:hAnsi="Times New Roman" w:eastAsia="仿宋_GB2312" w:cs="Times New Roman"/>
          <w:sz w:val="32"/>
          <w:szCs w:val="32"/>
          <w:lang w:eastAsia="zh-CN"/>
        </w:rPr>
        <w:t>有效</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、规定时间内可取得学历学位证书和学历学位认证材料的承诺书；</w:t>
      </w:r>
      <w:r>
        <w:rPr>
          <w:rFonts w:hint="default" w:ascii="Times New Roman" w:hAnsi="Times New Roman" w:eastAsia="仿宋_GB2312" w:cs="Times New Roman"/>
          <w:sz w:val="32"/>
          <w:szCs w:val="32"/>
          <w:lang w:bidi="ar"/>
        </w:rPr>
        <w:t>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sz w:val="32"/>
          <w:szCs w:val="32"/>
          <w:lang w:eastAsia="zh-CN" w:bidi="ar"/>
        </w:rPr>
        <w:t>2025年</w:t>
      </w:r>
      <w:r>
        <w:rPr>
          <w:rFonts w:hint="default" w:ascii="Times New Roman" w:hAnsi="Times New Roman" w:eastAsia="仿宋_GB2312" w:cs="Times New Roman"/>
          <w:sz w:val="32"/>
          <w:szCs w:val="32"/>
          <w:lang w:bidi="ar"/>
        </w:rPr>
        <w:t>9月30日以前可取得国（境）外学历学位认证材料的承诺。</w:t>
      </w:r>
    </w:p>
    <w:p w14:paraId="5A66CB7E">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（3）其他人员，提交有效身份证件、国家承认的学历学位证书（须在2025年2月17日以前取得）。</w:t>
      </w:r>
    </w:p>
    <w:p w14:paraId="5B2BD86B">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（4）在职人员应聘的，还需提交有用人权限部门或单位出具的同意应聘介绍信，对按时出具同意应聘介绍信确有困难的在职人员，经招聘单位同意，可在考察或体检阶段提供，未如期提交，视为放弃。</w:t>
      </w:r>
      <w:r>
        <w:rPr>
          <w:rFonts w:hint="default" w:ascii="Times New Roman" w:hAnsi="Times New Roman" w:eastAsia="仿宋_GB2312" w:cs="Times New Roman"/>
          <w:sz w:val="32"/>
          <w:szCs w:val="32"/>
        </w:rPr>
        <w:t>在职人员报名前应充分了解知晓有关法律法规或所在单位及有关主管部门关于是否允许报考、离职的相关规定。</w:t>
      </w:r>
    </w:p>
    <w:p w14:paraId="3CFE9525">
      <w:pPr>
        <w:spacing w:line="560" w:lineRule="exact"/>
        <w:ind w:firstLine="631"/>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（5）应聘</w:t>
      </w:r>
      <w:r>
        <w:rPr>
          <w:rFonts w:hint="default" w:ascii="Times New Roman" w:hAnsi="Times New Roman" w:eastAsia="仿宋_GB2312" w:cs="Times New Roman"/>
          <w:kern w:val="0"/>
          <w:sz w:val="32"/>
          <w:szCs w:val="32"/>
          <w:lang w:val="en-US" w:eastAsia="zh-CN" w:bidi="ar"/>
        </w:rPr>
        <w:t>定向</w:t>
      </w:r>
      <w:r>
        <w:rPr>
          <w:rFonts w:hint="default" w:ascii="Times New Roman" w:hAnsi="Times New Roman" w:eastAsia="仿宋_GB2312" w:cs="Times New Roman"/>
          <w:kern w:val="0"/>
          <w:sz w:val="32"/>
          <w:szCs w:val="32"/>
          <w:lang w:bidi="ar"/>
        </w:rPr>
        <w:t>招聘岗位的退役大学生士兵还需提供入伍通知书、退伍证、户口簿及安置地退役军人事务部门出具的证明。</w:t>
      </w:r>
    </w:p>
    <w:p w14:paraId="7B3FE42B">
      <w:pPr>
        <w:spacing w:line="560" w:lineRule="exact"/>
        <w:ind w:firstLine="631"/>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（6）香港和澳门居民中的中国公民应聘的，还需提供《港澳居民来往内地通行证》；台湾居民应聘的，还需提供《台湾居民来往大陆通行证》。</w:t>
      </w:r>
    </w:p>
    <w:p w14:paraId="2690BD58">
      <w:pPr>
        <w:spacing w:line="560" w:lineRule="exact"/>
        <w:ind w:firstLine="63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color w:val="000000"/>
          <w:kern w:val="0"/>
          <w:sz w:val="32"/>
          <w:szCs w:val="32"/>
        </w:rPr>
        <w:t>对应聘人员有工作年限要求的，还需提交劳动（聘用）合同、社保缴费记录等有效证明材料。对应聘人员有资格证书要求的，需提交相应资格证书。</w:t>
      </w:r>
    </w:p>
    <w:p w14:paraId="350B94AF">
      <w:pPr>
        <w:widowControl/>
        <w:spacing w:line="56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kern w:val="0"/>
          <w:sz w:val="32"/>
          <w:szCs w:val="32"/>
          <w:lang w:bidi="ar"/>
        </w:rPr>
        <w:t>岗位条件要求的其他证明材料。</w:t>
      </w:r>
    </w:p>
    <w:p w14:paraId="09A3B260">
      <w:pPr>
        <w:widowControl/>
        <w:spacing w:line="560" w:lineRule="exact"/>
        <w:ind w:firstLine="640" w:firstLineChars="200"/>
        <w:jc w:val="lef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rPr>
        <w:t>资格复审时，应聘人员须提交以上材料原件及复印件（使用A4纸复印）各一份。</w:t>
      </w:r>
    </w:p>
    <w:p w14:paraId="21AB46D8">
      <w:pPr>
        <w:snapToGrid w:val="0"/>
        <w:spacing w:line="560" w:lineRule="exact"/>
        <w:ind w:firstLine="630" w:firstLineChars="196"/>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default" w:ascii="Times New Roman" w:hAnsi="Times New Roman" w:eastAsia="黑体" w:cs="Times New Roman"/>
          <w:b/>
          <w:color w:val="000000"/>
          <w:sz w:val="32"/>
          <w:szCs w:val="32"/>
          <w:highlight w:val="none"/>
          <w:lang w:val="en-US" w:eastAsia="zh-CN"/>
        </w:rPr>
        <w:t>6</w:t>
      </w:r>
      <w:r>
        <w:rPr>
          <w:rFonts w:hint="default" w:ascii="Times New Roman" w:hAnsi="Times New Roman" w:eastAsia="黑体" w:cs="Times New Roman"/>
          <w:b/>
          <w:color w:val="000000"/>
          <w:sz w:val="32"/>
          <w:szCs w:val="32"/>
          <w:highlight w:val="none"/>
        </w:rPr>
        <w:t>.违纪违规及存在不诚信情形的应聘人员如何处理？</w:t>
      </w:r>
    </w:p>
    <w:p w14:paraId="38B5E364">
      <w:pPr>
        <w:widowControl/>
        <w:spacing w:line="56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kern w:val="0"/>
          <w:sz w:val="32"/>
          <w:szCs w:val="32"/>
        </w:rPr>
        <w:t>应聘人员要严格遵守公开招聘的相关政策规定，</w:t>
      </w:r>
      <w:r>
        <w:rPr>
          <w:rFonts w:hint="default" w:ascii="Times New Roman" w:hAnsi="Times New Roman" w:eastAsia="仿宋_GB2312" w:cs="Times New Roman"/>
          <w:kern w:val="0"/>
          <w:sz w:val="32"/>
          <w:szCs w:val="32"/>
        </w:rPr>
        <w:t>遵从事业单位人事综合管理部门、人事考试机构和招聘单位(主管部门）的统一安排，</w:t>
      </w:r>
      <w:r>
        <w:rPr>
          <w:rFonts w:hint="default" w:ascii="Times New Roman" w:hAnsi="Times New Roman" w:eastAsia="仿宋_GB2312" w:cs="Times New Roman"/>
          <w:color w:val="000000"/>
          <w:kern w:val="0"/>
          <w:sz w:val="32"/>
          <w:szCs w:val="32"/>
        </w:rPr>
        <w:t>其在应聘期间的表现，将作为公开招聘考察的重要内容之一。</w:t>
      </w:r>
      <w:r>
        <w:rPr>
          <w:rFonts w:hint="default" w:ascii="Times New Roman" w:hAnsi="Times New Roman" w:eastAsia="仿宋_GB2312" w:cs="Times New Roman"/>
          <w:color w:val="000000"/>
          <w:sz w:val="32"/>
          <w:szCs w:val="32"/>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rPr>
        <w:t>对招聘工作存在不诚信情形的应聘人员，记入</w:t>
      </w:r>
      <w:r>
        <w:rPr>
          <w:rFonts w:hint="default" w:ascii="Times New Roman" w:hAnsi="Times New Roman" w:eastAsia="仿宋_GB2312" w:cs="Times New Roman"/>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14:paraId="2E58C019">
      <w:pPr>
        <w:autoSpaceDE w:val="0"/>
        <w:autoSpaceDN w:val="0"/>
        <w:adjustRightInd w:val="0"/>
        <w:snapToGrid w:val="0"/>
        <w:spacing w:line="560" w:lineRule="exact"/>
        <w:ind w:firstLine="624"/>
        <w:rPr>
          <w:rFonts w:hint="default" w:ascii="Times New Roman" w:hAnsi="Times New Roman" w:eastAsia="黑体" w:cs="Times New Roman"/>
          <w:b/>
          <w:color w:val="000000"/>
          <w:sz w:val="32"/>
          <w:szCs w:val="32"/>
          <w:highlight w:val="none"/>
        </w:rPr>
      </w:pPr>
      <w:r>
        <w:rPr>
          <w:rFonts w:hint="default" w:ascii="Times New Roman" w:hAnsi="Times New Roman" w:eastAsia="黑体" w:cs="Times New Roman"/>
          <w:b/>
          <w:color w:val="000000"/>
          <w:sz w:val="32"/>
          <w:szCs w:val="32"/>
          <w:highlight w:val="none"/>
        </w:rPr>
        <w:t>1</w:t>
      </w:r>
      <w:r>
        <w:rPr>
          <w:rFonts w:hint="default" w:ascii="Times New Roman" w:hAnsi="Times New Roman" w:eastAsia="黑体" w:cs="Times New Roman"/>
          <w:b/>
          <w:color w:val="000000"/>
          <w:sz w:val="32"/>
          <w:szCs w:val="32"/>
          <w:highlight w:val="none"/>
          <w:lang w:val="en-US" w:eastAsia="zh-CN"/>
        </w:rPr>
        <w:t>7</w:t>
      </w:r>
      <w:r>
        <w:rPr>
          <w:rFonts w:hint="default" w:ascii="Times New Roman" w:hAnsi="Times New Roman" w:eastAsia="黑体" w:cs="Times New Roman"/>
          <w:b/>
          <w:color w:val="000000"/>
          <w:sz w:val="32"/>
          <w:szCs w:val="32"/>
          <w:highlight w:val="none"/>
        </w:rPr>
        <w:t>.是否有指定的考试辅导书和培训班？</w:t>
      </w:r>
    </w:p>
    <w:p w14:paraId="25F8A41B">
      <w:pPr>
        <w:snapToGrid w:val="0"/>
        <w:spacing w:line="560" w:lineRule="exact"/>
        <w:ind w:firstLine="627" w:firstLineChars="196"/>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本次公开招聘统一考试不指定考试教材和辅导用书，不举办也不授权或委托任何机构举办考试辅导培训班。</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D0D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E597D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NjYwNDRlNDIyMGYzNmNmMzVhZTg3YzY2OTdlNDgifQ=="/>
  </w:docVars>
  <w:rsids>
    <w:rsidRoot w:val="00172A27"/>
    <w:rsid w:val="00011FC1"/>
    <w:rsid w:val="00014683"/>
    <w:rsid w:val="0002161D"/>
    <w:rsid w:val="000336E0"/>
    <w:rsid w:val="0004770A"/>
    <w:rsid w:val="00065A4F"/>
    <w:rsid w:val="0009034E"/>
    <w:rsid w:val="000943BA"/>
    <w:rsid w:val="000B2CF6"/>
    <w:rsid w:val="000B65CD"/>
    <w:rsid w:val="000B6870"/>
    <w:rsid w:val="000C7FFC"/>
    <w:rsid w:val="000E361F"/>
    <w:rsid w:val="000E5998"/>
    <w:rsid w:val="00145601"/>
    <w:rsid w:val="001509C5"/>
    <w:rsid w:val="001657DF"/>
    <w:rsid w:val="00172A27"/>
    <w:rsid w:val="001908EE"/>
    <w:rsid w:val="001C0FC4"/>
    <w:rsid w:val="001E1B9F"/>
    <w:rsid w:val="001F0DB6"/>
    <w:rsid w:val="001F3970"/>
    <w:rsid w:val="002226BD"/>
    <w:rsid w:val="00224F1C"/>
    <w:rsid w:val="0023230E"/>
    <w:rsid w:val="00233E80"/>
    <w:rsid w:val="00242DB3"/>
    <w:rsid w:val="002B7E66"/>
    <w:rsid w:val="002F1826"/>
    <w:rsid w:val="002F517C"/>
    <w:rsid w:val="002F685F"/>
    <w:rsid w:val="002F7B38"/>
    <w:rsid w:val="0030134F"/>
    <w:rsid w:val="00307249"/>
    <w:rsid w:val="00314F9A"/>
    <w:rsid w:val="003409B5"/>
    <w:rsid w:val="003966C0"/>
    <w:rsid w:val="003D24B1"/>
    <w:rsid w:val="003E7192"/>
    <w:rsid w:val="003F73E5"/>
    <w:rsid w:val="00405CD8"/>
    <w:rsid w:val="00416948"/>
    <w:rsid w:val="00433D84"/>
    <w:rsid w:val="004923EA"/>
    <w:rsid w:val="0049428D"/>
    <w:rsid w:val="00496B4C"/>
    <w:rsid w:val="004A07BF"/>
    <w:rsid w:val="004A1506"/>
    <w:rsid w:val="004A1657"/>
    <w:rsid w:val="004A31C5"/>
    <w:rsid w:val="004D6D6A"/>
    <w:rsid w:val="00512158"/>
    <w:rsid w:val="00531DE8"/>
    <w:rsid w:val="0055595D"/>
    <w:rsid w:val="00561851"/>
    <w:rsid w:val="00571F84"/>
    <w:rsid w:val="00592FD3"/>
    <w:rsid w:val="005A03E9"/>
    <w:rsid w:val="005B2C33"/>
    <w:rsid w:val="005C3812"/>
    <w:rsid w:val="005D008A"/>
    <w:rsid w:val="006122AF"/>
    <w:rsid w:val="0061447C"/>
    <w:rsid w:val="006243FB"/>
    <w:rsid w:val="0062671D"/>
    <w:rsid w:val="00681F15"/>
    <w:rsid w:val="006B6D81"/>
    <w:rsid w:val="006D05F3"/>
    <w:rsid w:val="006D3808"/>
    <w:rsid w:val="006E0D34"/>
    <w:rsid w:val="00720997"/>
    <w:rsid w:val="00721658"/>
    <w:rsid w:val="0073535B"/>
    <w:rsid w:val="00753201"/>
    <w:rsid w:val="007613B4"/>
    <w:rsid w:val="00787194"/>
    <w:rsid w:val="007B4094"/>
    <w:rsid w:val="007B51CF"/>
    <w:rsid w:val="007C128E"/>
    <w:rsid w:val="007C37F4"/>
    <w:rsid w:val="008174D0"/>
    <w:rsid w:val="008337B3"/>
    <w:rsid w:val="00834B06"/>
    <w:rsid w:val="008409EA"/>
    <w:rsid w:val="008717F0"/>
    <w:rsid w:val="0089579B"/>
    <w:rsid w:val="008A1286"/>
    <w:rsid w:val="008B6FAA"/>
    <w:rsid w:val="008D298A"/>
    <w:rsid w:val="008D7465"/>
    <w:rsid w:val="008E7238"/>
    <w:rsid w:val="0090723A"/>
    <w:rsid w:val="009363F6"/>
    <w:rsid w:val="0094445D"/>
    <w:rsid w:val="00951CCE"/>
    <w:rsid w:val="00993928"/>
    <w:rsid w:val="009A6781"/>
    <w:rsid w:val="009C27D5"/>
    <w:rsid w:val="009D274E"/>
    <w:rsid w:val="009E3BB1"/>
    <w:rsid w:val="00A115F6"/>
    <w:rsid w:val="00A2335E"/>
    <w:rsid w:val="00A273D3"/>
    <w:rsid w:val="00A8693E"/>
    <w:rsid w:val="00A87A00"/>
    <w:rsid w:val="00A904EC"/>
    <w:rsid w:val="00AA619E"/>
    <w:rsid w:val="00AA7273"/>
    <w:rsid w:val="00AC59C8"/>
    <w:rsid w:val="00B4120D"/>
    <w:rsid w:val="00B62603"/>
    <w:rsid w:val="00B72FCD"/>
    <w:rsid w:val="00B76AE5"/>
    <w:rsid w:val="00B82CEB"/>
    <w:rsid w:val="00B8477E"/>
    <w:rsid w:val="00B91DCE"/>
    <w:rsid w:val="00B97598"/>
    <w:rsid w:val="00BC1DF4"/>
    <w:rsid w:val="00BC70D0"/>
    <w:rsid w:val="00BD445C"/>
    <w:rsid w:val="00BF29DC"/>
    <w:rsid w:val="00BF3F47"/>
    <w:rsid w:val="00C06BBE"/>
    <w:rsid w:val="00C160F9"/>
    <w:rsid w:val="00C16EE1"/>
    <w:rsid w:val="00C2017C"/>
    <w:rsid w:val="00C310EA"/>
    <w:rsid w:val="00C5207C"/>
    <w:rsid w:val="00C60858"/>
    <w:rsid w:val="00CB15DB"/>
    <w:rsid w:val="00CB7A4C"/>
    <w:rsid w:val="00CD56A0"/>
    <w:rsid w:val="00CD5D45"/>
    <w:rsid w:val="00CD6EB1"/>
    <w:rsid w:val="00CF04A8"/>
    <w:rsid w:val="00CF5B33"/>
    <w:rsid w:val="00D25E0F"/>
    <w:rsid w:val="00D35125"/>
    <w:rsid w:val="00D64DD8"/>
    <w:rsid w:val="00D73FD1"/>
    <w:rsid w:val="00D81613"/>
    <w:rsid w:val="00D87010"/>
    <w:rsid w:val="00D9607A"/>
    <w:rsid w:val="00DD4C7E"/>
    <w:rsid w:val="00E014B9"/>
    <w:rsid w:val="00E30CA8"/>
    <w:rsid w:val="00E348AA"/>
    <w:rsid w:val="00E3527C"/>
    <w:rsid w:val="00E67079"/>
    <w:rsid w:val="00EC2564"/>
    <w:rsid w:val="00F144A4"/>
    <w:rsid w:val="00F15F4F"/>
    <w:rsid w:val="00F31567"/>
    <w:rsid w:val="00F55071"/>
    <w:rsid w:val="00FA5BFC"/>
    <w:rsid w:val="00FC1273"/>
    <w:rsid w:val="00FC6B30"/>
    <w:rsid w:val="00FD17CE"/>
    <w:rsid w:val="00FE4B5A"/>
    <w:rsid w:val="00FF49E3"/>
    <w:rsid w:val="00FF76B1"/>
    <w:rsid w:val="01B608C1"/>
    <w:rsid w:val="0216143D"/>
    <w:rsid w:val="02C52A44"/>
    <w:rsid w:val="04B656CE"/>
    <w:rsid w:val="076B383E"/>
    <w:rsid w:val="07937942"/>
    <w:rsid w:val="08DC6A5D"/>
    <w:rsid w:val="092F13A0"/>
    <w:rsid w:val="0BB57BCA"/>
    <w:rsid w:val="0C18115B"/>
    <w:rsid w:val="0D77314F"/>
    <w:rsid w:val="10CD7582"/>
    <w:rsid w:val="11482E16"/>
    <w:rsid w:val="12CF31BE"/>
    <w:rsid w:val="13874EC8"/>
    <w:rsid w:val="15285AD2"/>
    <w:rsid w:val="15505831"/>
    <w:rsid w:val="162437C3"/>
    <w:rsid w:val="16C4167C"/>
    <w:rsid w:val="184169C5"/>
    <w:rsid w:val="18507390"/>
    <w:rsid w:val="197A4B38"/>
    <w:rsid w:val="1A4977BA"/>
    <w:rsid w:val="1CB30502"/>
    <w:rsid w:val="1D7A7308"/>
    <w:rsid w:val="21250743"/>
    <w:rsid w:val="22015F10"/>
    <w:rsid w:val="22391D9F"/>
    <w:rsid w:val="22747619"/>
    <w:rsid w:val="23E34BFE"/>
    <w:rsid w:val="24787150"/>
    <w:rsid w:val="248546B7"/>
    <w:rsid w:val="24A0629E"/>
    <w:rsid w:val="26072C58"/>
    <w:rsid w:val="269E3CC1"/>
    <w:rsid w:val="27E37DE3"/>
    <w:rsid w:val="27EA2F52"/>
    <w:rsid w:val="27EF0348"/>
    <w:rsid w:val="2809643A"/>
    <w:rsid w:val="2A3F2526"/>
    <w:rsid w:val="2B406304"/>
    <w:rsid w:val="2BA32249"/>
    <w:rsid w:val="2BEB3263"/>
    <w:rsid w:val="2CD0427C"/>
    <w:rsid w:val="2E395880"/>
    <w:rsid w:val="30ED78D2"/>
    <w:rsid w:val="321D28BD"/>
    <w:rsid w:val="3341697D"/>
    <w:rsid w:val="3508694A"/>
    <w:rsid w:val="35D473A5"/>
    <w:rsid w:val="35E073A5"/>
    <w:rsid w:val="370D5579"/>
    <w:rsid w:val="37550C01"/>
    <w:rsid w:val="37A91067"/>
    <w:rsid w:val="37AD2640"/>
    <w:rsid w:val="3A2B6B18"/>
    <w:rsid w:val="3AE70F8E"/>
    <w:rsid w:val="3C440F6D"/>
    <w:rsid w:val="3CBA625C"/>
    <w:rsid w:val="3D6B6664"/>
    <w:rsid w:val="3E594111"/>
    <w:rsid w:val="3E852009"/>
    <w:rsid w:val="3EA32312"/>
    <w:rsid w:val="404E0C5D"/>
    <w:rsid w:val="42611116"/>
    <w:rsid w:val="428A0F43"/>
    <w:rsid w:val="430A529F"/>
    <w:rsid w:val="44721ECA"/>
    <w:rsid w:val="45503BA4"/>
    <w:rsid w:val="46AD7D18"/>
    <w:rsid w:val="46E17061"/>
    <w:rsid w:val="47584D63"/>
    <w:rsid w:val="48C33ED8"/>
    <w:rsid w:val="4AD815C9"/>
    <w:rsid w:val="4ADA33B1"/>
    <w:rsid w:val="4AFA1067"/>
    <w:rsid w:val="4F9C282B"/>
    <w:rsid w:val="52652775"/>
    <w:rsid w:val="53B43A06"/>
    <w:rsid w:val="54931140"/>
    <w:rsid w:val="54D53272"/>
    <w:rsid w:val="55A01054"/>
    <w:rsid w:val="562252F9"/>
    <w:rsid w:val="5A300456"/>
    <w:rsid w:val="5A3D3324"/>
    <w:rsid w:val="5BAF20BC"/>
    <w:rsid w:val="5CDC2A8F"/>
    <w:rsid w:val="5EE10150"/>
    <w:rsid w:val="5F2D45C0"/>
    <w:rsid w:val="5F3D18F9"/>
    <w:rsid w:val="5F4519CB"/>
    <w:rsid w:val="5FB56758"/>
    <w:rsid w:val="606753A8"/>
    <w:rsid w:val="61415234"/>
    <w:rsid w:val="62AE7BAF"/>
    <w:rsid w:val="62E10913"/>
    <w:rsid w:val="63EE051A"/>
    <w:rsid w:val="641A142F"/>
    <w:rsid w:val="64683B5A"/>
    <w:rsid w:val="650421C2"/>
    <w:rsid w:val="65BE6BE8"/>
    <w:rsid w:val="68172879"/>
    <w:rsid w:val="689663D2"/>
    <w:rsid w:val="69461A26"/>
    <w:rsid w:val="69906862"/>
    <w:rsid w:val="69BF0BDE"/>
    <w:rsid w:val="6BD14770"/>
    <w:rsid w:val="6CE12C54"/>
    <w:rsid w:val="6D920EB2"/>
    <w:rsid w:val="6E310AD8"/>
    <w:rsid w:val="6F31104D"/>
    <w:rsid w:val="70D03E97"/>
    <w:rsid w:val="71D64E3D"/>
    <w:rsid w:val="7428729B"/>
    <w:rsid w:val="74DD3460"/>
    <w:rsid w:val="74FC79CA"/>
    <w:rsid w:val="766752C4"/>
    <w:rsid w:val="78D81571"/>
    <w:rsid w:val="7B1335D3"/>
    <w:rsid w:val="7C9425C9"/>
    <w:rsid w:val="7CFC2A0A"/>
    <w:rsid w:val="7D6719DE"/>
    <w:rsid w:val="7E18111F"/>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9">
    <w:name w:val="Strong"/>
    <w:autoRedefine/>
    <w:qFormat/>
    <w:uiPriority w:val="0"/>
    <w:rPr>
      <w:b/>
    </w:rPr>
  </w:style>
  <w:style w:type="character" w:styleId="10">
    <w:name w:val="page number"/>
    <w:basedOn w:val="8"/>
    <w:autoRedefine/>
    <w:qFormat/>
    <w:uiPriority w:val="0"/>
  </w:style>
  <w:style w:type="character" w:styleId="11">
    <w:name w:val="Hyperlink"/>
    <w:autoRedefine/>
    <w:unhideWhenUsed/>
    <w:qFormat/>
    <w:uiPriority w:val="99"/>
    <w:rPr>
      <w:color w:val="0000FF"/>
      <w:u w:val="single"/>
    </w:rPr>
  </w:style>
  <w:style w:type="paragraph" w:customStyle="1" w:styleId="12">
    <w:name w:val="纯文本1"/>
    <w:basedOn w:val="1"/>
    <w:autoRedefine/>
    <w:qFormat/>
    <w:uiPriority w:val="0"/>
    <w:pPr>
      <w:autoSpaceDE w:val="0"/>
      <w:autoSpaceDN w:val="0"/>
      <w:adjustRightInd w:val="0"/>
    </w:pPr>
    <w:rPr>
      <w:rFonts w:ascii="宋体"/>
      <w:sz w:val="20"/>
      <w:szCs w:val="20"/>
    </w:rPr>
  </w:style>
  <w:style w:type="paragraph" w:customStyle="1" w:styleId="13">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4123</Words>
  <Characters>4275</Characters>
  <Lines>25</Lines>
  <Paragraphs>7</Paragraphs>
  <TotalTime>6</TotalTime>
  <ScaleCrop>false</ScaleCrop>
  <LinksUpToDate>false</LinksUpToDate>
  <CharactersWithSpaces>4278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2021-04-19T03:46:00Z</dcterms:created>
  <dc:creator>干部科</dc:creator>
  <cp:lastModifiedBy>饭儿</cp:lastModifiedBy>
  <cp:lastPrinted>2025-02-05T01:54:00Z</cp:lastPrinted>
  <dcterms:modified xsi:type="dcterms:W3CDTF">2025-02-08T06:21:08Z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99263BC1B2B2427C972C619430AFE912</vt:lpwstr>
  </property>
  <property fmtid="{D5CDD505-2E9C-101B-9397-08002B2CF9AE}" pid="4" name="KSOTemplateDocerSaveRecord">
    <vt:lpwstr>eyJoZGlkIjoiMzI4MmNiM2FhMjJkMzNhZDU4MTU3MmMwZDhjODVjNmYiLCJ1c2VySWQiOiIxNTc2NjQzMjQ3In0=</vt:lpwstr>
  </property>
</Properties>
</file>