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258B">
      <w:pPr>
        <w:pStyle w:val="2"/>
        <w:bidi w:val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1BC60C3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偏关县2025年公开招聘殡仪馆工作人员岗位表</w:t>
      </w:r>
    </w:p>
    <w:p w14:paraId="3A932E96">
      <w:pPr>
        <w:rPr>
          <w:rFonts w:hint="eastAsia"/>
          <w:lang w:val="en-US" w:eastAsia="zh-CN"/>
        </w:rPr>
      </w:pPr>
    </w:p>
    <w:tbl>
      <w:tblPr>
        <w:tblStyle w:val="9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678"/>
        <w:gridCol w:w="697"/>
        <w:gridCol w:w="456"/>
        <w:gridCol w:w="872"/>
        <w:gridCol w:w="435"/>
        <w:gridCol w:w="465"/>
        <w:gridCol w:w="855"/>
        <w:gridCol w:w="855"/>
        <w:gridCol w:w="3000"/>
        <w:gridCol w:w="1665"/>
        <w:gridCol w:w="3270"/>
      </w:tblGrid>
      <w:tr w14:paraId="1528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56" w:type="dxa"/>
            <w:vAlign w:val="center"/>
          </w:tcPr>
          <w:p w14:paraId="25F0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456" w:type="dxa"/>
            <w:vAlign w:val="center"/>
          </w:tcPr>
          <w:p w14:paraId="5A73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678" w:type="dxa"/>
            <w:vAlign w:val="center"/>
          </w:tcPr>
          <w:p w14:paraId="1833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7" w:type="dxa"/>
            <w:vAlign w:val="center"/>
          </w:tcPr>
          <w:p w14:paraId="2F0A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56" w:type="dxa"/>
            <w:vAlign w:val="center"/>
          </w:tcPr>
          <w:p w14:paraId="7EC3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872" w:type="dxa"/>
            <w:vAlign w:val="center"/>
          </w:tcPr>
          <w:p w14:paraId="58DA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435" w:type="dxa"/>
            <w:vAlign w:val="center"/>
          </w:tcPr>
          <w:p w14:paraId="1BB3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65" w:type="dxa"/>
            <w:vAlign w:val="center"/>
          </w:tcPr>
          <w:p w14:paraId="1D26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855" w:type="dxa"/>
            <w:vAlign w:val="center"/>
          </w:tcPr>
          <w:p w14:paraId="79AE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55" w:type="dxa"/>
            <w:vAlign w:val="center"/>
          </w:tcPr>
          <w:p w14:paraId="304C3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户籍要求</w:t>
            </w:r>
          </w:p>
        </w:tc>
        <w:tc>
          <w:tcPr>
            <w:tcW w:w="3000" w:type="dxa"/>
            <w:vAlign w:val="center"/>
          </w:tcPr>
          <w:p w14:paraId="1F12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1665" w:type="dxa"/>
            <w:vAlign w:val="center"/>
          </w:tcPr>
          <w:p w14:paraId="6E9B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工资待遇</w:t>
            </w:r>
          </w:p>
        </w:tc>
        <w:tc>
          <w:tcPr>
            <w:tcW w:w="3270" w:type="dxa"/>
            <w:vAlign w:val="center"/>
          </w:tcPr>
          <w:p w14:paraId="276A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6FAA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56" w:type="dxa"/>
            <w:vMerge w:val="restart"/>
            <w:vAlign w:val="center"/>
          </w:tcPr>
          <w:p w14:paraId="08D1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4A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220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A6F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172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EB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偏关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殡仪馆</w:t>
            </w:r>
          </w:p>
          <w:p w14:paraId="15BB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1E2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F6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8CBE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A10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615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BC8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2C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60B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68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E4B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30D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4AF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6C1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A86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偏关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殡仪馆</w:t>
            </w:r>
          </w:p>
          <w:p w14:paraId="37AB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321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9C5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B83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A45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39AF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1AF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9A2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42D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978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50A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劳务派遣形式</w:t>
            </w:r>
          </w:p>
          <w:p w14:paraId="03E5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535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F11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D3A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CDC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25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D02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626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40F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F8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A4E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CC0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C17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C8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ECC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劳务派遣形式</w:t>
            </w:r>
            <w:bookmarkStart w:id="0" w:name="_GoBack"/>
            <w:bookmarkEnd w:id="0"/>
          </w:p>
        </w:tc>
        <w:tc>
          <w:tcPr>
            <w:tcW w:w="678" w:type="dxa"/>
            <w:vAlign w:val="center"/>
          </w:tcPr>
          <w:p w14:paraId="7110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7" w:type="dxa"/>
            <w:vAlign w:val="center"/>
          </w:tcPr>
          <w:p w14:paraId="4878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遗体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运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456" w:type="dxa"/>
            <w:vAlign w:val="center"/>
          </w:tcPr>
          <w:p w14:paraId="7427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2" w:type="dxa"/>
            <w:vAlign w:val="center"/>
          </w:tcPr>
          <w:p w14:paraId="31A4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高中（及相当学历）及以上</w:t>
            </w:r>
          </w:p>
        </w:tc>
        <w:tc>
          <w:tcPr>
            <w:tcW w:w="435" w:type="dxa"/>
            <w:vAlign w:val="center"/>
          </w:tcPr>
          <w:p w14:paraId="44A8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65" w:type="dxa"/>
            <w:vAlign w:val="center"/>
          </w:tcPr>
          <w:p w14:paraId="56ED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55" w:type="dxa"/>
            <w:vAlign w:val="center"/>
          </w:tcPr>
          <w:p w14:paraId="533D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</w:p>
        </w:tc>
        <w:tc>
          <w:tcPr>
            <w:tcW w:w="855" w:type="dxa"/>
            <w:vAlign w:val="center"/>
          </w:tcPr>
          <w:p w14:paraId="7AC0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偏关县户籍</w:t>
            </w:r>
          </w:p>
        </w:tc>
        <w:tc>
          <w:tcPr>
            <w:tcW w:w="3000" w:type="dxa"/>
            <w:vAlign w:val="center"/>
          </w:tcPr>
          <w:p w14:paraId="753A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主要从事殡仪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馆殡殓专用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车驾驶、遗体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运工作。</w:t>
            </w:r>
          </w:p>
        </w:tc>
        <w:tc>
          <w:tcPr>
            <w:tcW w:w="1665" w:type="dxa"/>
            <w:vAlign w:val="center"/>
          </w:tcPr>
          <w:p w14:paraId="2CB9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（养老、医疗、工伤）</w:t>
            </w:r>
          </w:p>
        </w:tc>
        <w:tc>
          <w:tcPr>
            <w:tcW w:w="3270" w:type="dxa"/>
            <w:vAlign w:val="center"/>
          </w:tcPr>
          <w:p w14:paraId="4E70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须持有C1及以上驾驶证，且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5年以上安全驾龄，无违法犯罪记录，无不良驾驶记录，无重大交通事故及交通违章，具有较强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体力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5F26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456" w:type="dxa"/>
            <w:vMerge w:val="continue"/>
            <w:vAlign w:val="center"/>
          </w:tcPr>
          <w:p w14:paraId="4144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2E21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 w14:paraId="112C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7" w:type="dxa"/>
            <w:vAlign w:val="center"/>
          </w:tcPr>
          <w:p w14:paraId="423D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遗体管理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、化妆师</w:t>
            </w:r>
          </w:p>
        </w:tc>
        <w:tc>
          <w:tcPr>
            <w:tcW w:w="456" w:type="dxa"/>
            <w:vAlign w:val="center"/>
          </w:tcPr>
          <w:p w14:paraId="29562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5AC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高中（及相当学历）及以上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7BF9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B0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88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男、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；女、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</w:p>
        </w:tc>
        <w:tc>
          <w:tcPr>
            <w:tcW w:w="855" w:type="dxa"/>
            <w:vAlign w:val="center"/>
          </w:tcPr>
          <w:p w14:paraId="32CE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偏关县户籍</w:t>
            </w:r>
          </w:p>
        </w:tc>
        <w:tc>
          <w:tcPr>
            <w:tcW w:w="3000" w:type="dxa"/>
            <w:vAlign w:val="center"/>
          </w:tcPr>
          <w:p w14:paraId="4985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从事遗体清洁消毒冷藏工作，做好遗体化妆、整容等工作。遗体登记与存放、检查登记冷藏柜运行情况、管理整容室设施等工作。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负责冷藏室保洁工作。</w:t>
            </w:r>
          </w:p>
        </w:tc>
        <w:tc>
          <w:tcPr>
            <w:tcW w:w="1665" w:type="dxa"/>
            <w:vAlign w:val="center"/>
          </w:tcPr>
          <w:p w14:paraId="75ED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（养老、医疗、工伤）</w:t>
            </w:r>
          </w:p>
        </w:tc>
        <w:tc>
          <w:tcPr>
            <w:tcW w:w="3270" w:type="dxa"/>
            <w:vAlign w:val="center"/>
          </w:tcPr>
          <w:p w14:paraId="272A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须具备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专业的化妆技能和审美能力，能够完成遗体化妆和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整容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工作。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需在一年之内取得相关从业资格证书。</w:t>
            </w:r>
          </w:p>
        </w:tc>
      </w:tr>
      <w:tr w14:paraId="1171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56" w:type="dxa"/>
            <w:vMerge w:val="continue"/>
            <w:vAlign w:val="center"/>
          </w:tcPr>
          <w:p w14:paraId="6BA9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7A4D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 w14:paraId="546E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7" w:type="dxa"/>
            <w:vAlign w:val="center"/>
          </w:tcPr>
          <w:p w14:paraId="1F8B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火化工</w:t>
            </w:r>
          </w:p>
        </w:tc>
        <w:tc>
          <w:tcPr>
            <w:tcW w:w="456" w:type="dxa"/>
            <w:vAlign w:val="center"/>
          </w:tcPr>
          <w:p w14:paraId="5CCF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2" w:type="dxa"/>
            <w:vAlign w:val="center"/>
          </w:tcPr>
          <w:p w14:paraId="7DB4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高中（及相当学历）及以上</w:t>
            </w:r>
          </w:p>
        </w:tc>
        <w:tc>
          <w:tcPr>
            <w:tcW w:w="435" w:type="dxa"/>
            <w:vAlign w:val="center"/>
          </w:tcPr>
          <w:p w14:paraId="19B8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65" w:type="dxa"/>
            <w:vAlign w:val="center"/>
          </w:tcPr>
          <w:p w14:paraId="5EBB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55" w:type="dxa"/>
            <w:vAlign w:val="center"/>
          </w:tcPr>
          <w:p w14:paraId="5A11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</w:p>
        </w:tc>
        <w:tc>
          <w:tcPr>
            <w:tcW w:w="855" w:type="dxa"/>
            <w:vAlign w:val="center"/>
          </w:tcPr>
          <w:p w14:paraId="7EE1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偏关县户籍</w:t>
            </w:r>
          </w:p>
        </w:tc>
        <w:tc>
          <w:tcPr>
            <w:tcW w:w="3000" w:type="dxa"/>
            <w:vAlign w:val="center"/>
          </w:tcPr>
          <w:p w14:paraId="09A4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主要从事遗体火化工作，火化情况登记、骨灰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领取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及登记、清洁保养设备、确保工作场所安全。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负责火化车间保洁工作。</w:t>
            </w:r>
          </w:p>
        </w:tc>
        <w:tc>
          <w:tcPr>
            <w:tcW w:w="1665" w:type="dxa"/>
            <w:vAlign w:val="center"/>
          </w:tcPr>
          <w:p w14:paraId="3040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（养老、医疗、工伤）</w:t>
            </w:r>
          </w:p>
        </w:tc>
        <w:tc>
          <w:tcPr>
            <w:tcW w:w="3270" w:type="dxa"/>
            <w:vAlign w:val="center"/>
          </w:tcPr>
          <w:p w14:paraId="3578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现代殡葬技术与管理专业和有相关从业经验者优先录用。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需在一年之内取得相关从业资格证书。</w:t>
            </w:r>
          </w:p>
        </w:tc>
      </w:tr>
      <w:tr w14:paraId="2D3E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456" w:type="dxa"/>
            <w:vMerge w:val="continue"/>
            <w:vAlign w:val="center"/>
          </w:tcPr>
          <w:p w14:paraId="146F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3732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 w14:paraId="5F94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97" w:type="dxa"/>
            <w:vAlign w:val="center"/>
          </w:tcPr>
          <w:p w14:paraId="7BE5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守灵间、悼念厅管理员</w:t>
            </w:r>
          </w:p>
        </w:tc>
        <w:tc>
          <w:tcPr>
            <w:tcW w:w="456" w:type="dxa"/>
            <w:vAlign w:val="center"/>
          </w:tcPr>
          <w:p w14:paraId="0061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2" w:type="dxa"/>
            <w:vAlign w:val="center"/>
          </w:tcPr>
          <w:p w14:paraId="6007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高中（及相当学历）及以上</w:t>
            </w:r>
          </w:p>
        </w:tc>
        <w:tc>
          <w:tcPr>
            <w:tcW w:w="435" w:type="dxa"/>
            <w:vAlign w:val="center"/>
          </w:tcPr>
          <w:p w14:paraId="487D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65" w:type="dxa"/>
            <w:vAlign w:val="center"/>
          </w:tcPr>
          <w:p w14:paraId="4751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 w14:paraId="5AB4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男、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；女、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</w:p>
        </w:tc>
        <w:tc>
          <w:tcPr>
            <w:tcW w:w="855" w:type="dxa"/>
            <w:vAlign w:val="center"/>
          </w:tcPr>
          <w:p w14:paraId="0F8C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偏关县户籍</w:t>
            </w:r>
          </w:p>
        </w:tc>
        <w:tc>
          <w:tcPr>
            <w:tcW w:w="3000" w:type="dxa"/>
            <w:vAlign w:val="center"/>
          </w:tcPr>
          <w:p w14:paraId="46CD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主要从事殡仪服务的相关业务，以及悼念厅、守灵间、悼念活动管理工作。</w:t>
            </w:r>
          </w:p>
        </w:tc>
        <w:tc>
          <w:tcPr>
            <w:tcW w:w="1665" w:type="dxa"/>
            <w:vAlign w:val="center"/>
          </w:tcPr>
          <w:p w14:paraId="198A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00元/月，缴纳社会保险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（养老、医疗、工伤）</w:t>
            </w:r>
          </w:p>
        </w:tc>
        <w:tc>
          <w:tcPr>
            <w:tcW w:w="3270" w:type="dxa"/>
            <w:vAlign w:val="center"/>
          </w:tcPr>
          <w:p w14:paraId="0CA2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形象气质较好，具有良好的沟通能力和服务意识，现代殡葬技术与管理专业和有相关经验者优先录用。</w:t>
            </w:r>
          </w:p>
        </w:tc>
      </w:tr>
      <w:tr w14:paraId="4DE6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456" w:type="dxa"/>
            <w:vMerge w:val="continue"/>
          </w:tcPr>
          <w:p w14:paraId="2C7E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</w:tcPr>
          <w:p w14:paraId="3E1E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44CC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FDC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骨灰堂、公墓管理员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28D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003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高中（及相当学历）及以上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8B3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仿宋_GB2312" w:asciiTheme="minorAscii" w:hAnsiTheme="minorAsci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A3B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0C2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男、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；女、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11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偏关县户籍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CF5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主要从事骨灰寄存、安放的登记、编号、入档和骨灰堂、公墓的管理工作，及相关手续的办理工作，引导家属有序开展悼念、祭祀活动。负责骨灰堂的保洁工作。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8DD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00元/月，缴纳社会保险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（养老、医疗、工伤）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60D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现代殡葬技术与管理专业和有相关经验者优先录用。</w:t>
            </w:r>
          </w:p>
        </w:tc>
      </w:tr>
      <w:tr w14:paraId="2F40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456" w:type="dxa"/>
            <w:vMerge w:val="continue"/>
          </w:tcPr>
          <w:p w14:paraId="41197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</w:tcPr>
          <w:p w14:paraId="5AE1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231D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D423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保安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394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EBD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高中（及相当学历）及以上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3B8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46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B66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2E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偏关县户籍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04A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主要从事殡仪馆内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门卫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安保工作，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负责来人来车询问登记，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院内保洁、绿化维护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，同时负责消防工作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举行悼念活动时维持秩序。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BC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（养老、医疗、工伤）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1736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24小时值班值守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0DB267DE">
      <w:pPr>
        <w:ind w:left="0" w:leftChars="0" w:firstLine="321" w:firstLineChars="100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招聘提醒：因工作环境特殊，抗压能力低者慎报。</w:t>
      </w:r>
    </w:p>
    <w:sectPr>
      <w:footerReference r:id="rId5" w:type="default"/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9D45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4775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4775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QzNGQxOWE2Yjg0YzU5YzM2NDNlNjg1NDVkZWYifQ=="/>
  </w:docVars>
  <w:rsids>
    <w:rsidRoot w:val="19F70E6C"/>
    <w:rsid w:val="05012231"/>
    <w:rsid w:val="05112714"/>
    <w:rsid w:val="056A4A1A"/>
    <w:rsid w:val="05CF7E86"/>
    <w:rsid w:val="05F01708"/>
    <w:rsid w:val="06D41A8D"/>
    <w:rsid w:val="0A4337F1"/>
    <w:rsid w:val="0A695A31"/>
    <w:rsid w:val="0BE5048F"/>
    <w:rsid w:val="0EAF4090"/>
    <w:rsid w:val="112F6357"/>
    <w:rsid w:val="116B5A3D"/>
    <w:rsid w:val="11903F03"/>
    <w:rsid w:val="136952CF"/>
    <w:rsid w:val="141D69F7"/>
    <w:rsid w:val="14205986"/>
    <w:rsid w:val="164601B8"/>
    <w:rsid w:val="18142556"/>
    <w:rsid w:val="18664000"/>
    <w:rsid w:val="19F70E6C"/>
    <w:rsid w:val="1E5072BC"/>
    <w:rsid w:val="21CE5D1E"/>
    <w:rsid w:val="221945A5"/>
    <w:rsid w:val="24877DC4"/>
    <w:rsid w:val="26830077"/>
    <w:rsid w:val="27137433"/>
    <w:rsid w:val="276C0DBB"/>
    <w:rsid w:val="29BE45B2"/>
    <w:rsid w:val="2C0C1FDB"/>
    <w:rsid w:val="31021F50"/>
    <w:rsid w:val="35F2441C"/>
    <w:rsid w:val="38244B3F"/>
    <w:rsid w:val="39AD009E"/>
    <w:rsid w:val="3BDC3B29"/>
    <w:rsid w:val="3DBA54D9"/>
    <w:rsid w:val="3EFF5C94"/>
    <w:rsid w:val="462A4E99"/>
    <w:rsid w:val="488D589C"/>
    <w:rsid w:val="49A42C03"/>
    <w:rsid w:val="4E326C92"/>
    <w:rsid w:val="4F85287C"/>
    <w:rsid w:val="548F2090"/>
    <w:rsid w:val="589A7317"/>
    <w:rsid w:val="5E0E2399"/>
    <w:rsid w:val="5E9E3287"/>
    <w:rsid w:val="5F8E516D"/>
    <w:rsid w:val="5FF64227"/>
    <w:rsid w:val="64404A38"/>
    <w:rsid w:val="64FF0DB2"/>
    <w:rsid w:val="65E83833"/>
    <w:rsid w:val="6B6D2967"/>
    <w:rsid w:val="6E864A06"/>
    <w:rsid w:val="70110FF7"/>
    <w:rsid w:val="70420916"/>
    <w:rsid w:val="769A6A08"/>
    <w:rsid w:val="7A3574F9"/>
    <w:rsid w:val="7E897763"/>
    <w:rsid w:val="7FF6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/>
      <w:bCs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Chars="0"/>
      <w:outlineLvl w:val="1"/>
    </w:pPr>
    <w:rPr>
      <w:rFonts w:ascii="Arial" w:hAnsi="Arial" w:eastAsia="黑体" w:cs="Times New Roman"/>
      <w:sz w:val="32"/>
      <w:szCs w:val="21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50" w:beforeLines="50" w:after="50" w:afterLines="50" w:line="440" w:lineRule="exact"/>
      <w:ind w:firstLine="883" w:firstLineChars="200"/>
      <w:outlineLvl w:val="2"/>
    </w:pPr>
    <w:rPr>
      <w:rFonts w:ascii="Calibri" w:hAnsi="Calibri" w:eastAsia="楷体" w:cs="Times New Roman"/>
      <w:b/>
      <w:snapToGrid w:val="0"/>
      <w:color w:val="000000"/>
      <w:kern w:val="0"/>
      <w:sz w:val="32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ind w:leftChars="200"/>
      <w:outlineLvl w:val="3"/>
    </w:pPr>
    <w:rPr>
      <w:rFonts w:ascii="Arial" w:hAnsi="Arial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4"/>
    <w:qFormat/>
    <w:uiPriority w:val="0"/>
    <w:rPr>
      <w:rFonts w:ascii="Calibri" w:hAnsi="Calibri" w:eastAsia="楷体" w:cs="Times New Roman"/>
      <w:snapToGrid w:val="0"/>
      <w:color w:val="000000"/>
      <w:kern w:val="0"/>
      <w:szCs w:val="21"/>
    </w:rPr>
  </w:style>
  <w:style w:type="character" w:customStyle="1" w:styleId="12">
    <w:name w:val="标题 2 Char"/>
    <w:basedOn w:val="10"/>
    <w:link w:val="3"/>
    <w:qFormat/>
    <w:uiPriority w:val="9"/>
    <w:rPr>
      <w:rFonts w:ascii="Arial" w:hAnsi="Arial" w:eastAsia="黑体" w:cs="Times New Roman"/>
      <w:b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1052</Characters>
  <Lines>0</Lines>
  <Paragraphs>0</Paragraphs>
  <TotalTime>13</TotalTime>
  <ScaleCrop>false</ScaleCrop>
  <LinksUpToDate>false</LinksUpToDate>
  <CharactersWithSpaces>1052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2024-10-12T00:34:00Z</dcterms:created>
  <dc:creator>杨晓阳</dc:creator>
  <cp:lastModifiedBy>娟</cp:lastModifiedBy>
  <cp:lastPrinted>2025-02-18T09:03:00Z</cp:lastPrinted>
  <dcterms:modified xsi:type="dcterms:W3CDTF">2025-02-19T10:14:20Z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08E0684B8D394F0CA9725E0D00057CF0_13</vt:lpwstr>
  </property>
  <property fmtid="{D5CDD505-2E9C-101B-9397-08002B2CF9AE}" pid="4" name="KSOTemplateDocerSaveRecord">
    <vt:lpwstr>eyJoZGlkIjoiMGIzZGU0ZmQ3Y2E0MDBiYTNkNjA0YTA4ZjJlNzU3ZGMiLCJ1c2VySWQiOiIyNTIwMjA5OTUifQ==</vt:lpwstr>
  </property>
</Properties>
</file>