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64E9D">
      <w:pPr>
        <w:bidi w:val="0"/>
        <w:ind w:left="0" w:leftChars="0" w:firstLine="0" w:firstLineChars="0"/>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附件1</w:t>
      </w:r>
    </w:p>
    <w:p w14:paraId="08E92C07">
      <w:pPr>
        <w:bidi w:val="0"/>
        <w:ind w:left="0" w:leftChars="0" w:firstLine="0" w:firstLineChars="0"/>
        <w:jc w:val="center"/>
        <w:rPr>
          <w:rFonts w:hint="eastAsia" w:ascii="方正小标宋简体" w:hAnsi="方正小标宋简体" w:eastAsia="方正小标宋简体" w:cs="方正小标宋简体"/>
          <w:color w:val="auto"/>
          <w:sz w:val="40"/>
          <w:szCs w:val="40"/>
          <w:u w:val="none"/>
          <w:lang w:val="en-US" w:eastAsia="zh-CN"/>
        </w:rPr>
      </w:pPr>
      <w:r>
        <w:rPr>
          <w:rFonts w:hint="eastAsia" w:ascii="方正小标宋简体" w:hAnsi="方正小标宋简体" w:eastAsia="方正小标宋简体" w:cs="方正小标宋简体"/>
          <w:color w:val="auto"/>
          <w:sz w:val="40"/>
          <w:szCs w:val="40"/>
          <w:u w:val="none"/>
          <w:lang w:val="en-US" w:eastAsia="zh-CN"/>
        </w:rPr>
        <w:t>咸宁市2025年市直企事业单位“招硕引博”人才引进岗位信息表</w:t>
      </w:r>
    </w:p>
    <w:tbl>
      <w:tblPr>
        <w:tblStyle w:val="4"/>
        <w:tblW w:w="146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8"/>
        <w:gridCol w:w="955"/>
        <w:gridCol w:w="950"/>
        <w:gridCol w:w="628"/>
        <w:gridCol w:w="811"/>
        <w:gridCol w:w="600"/>
        <w:gridCol w:w="668"/>
        <w:gridCol w:w="1098"/>
        <w:gridCol w:w="565"/>
        <w:gridCol w:w="1278"/>
        <w:gridCol w:w="1522"/>
        <w:gridCol w:w="1667"/>
        <w:gridCol w:w="1980"/>
        <w:gridCol w:w="1439"/>
      </w:tblGrid>
      <w:tr w14:paraId="33259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blHeader/>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3D6097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i w:val="0"/>
                <w:iCs w:val="0"/>
                <w:color w:val="auto"/>
                <w:spacing w:val="-6"/>
                <w:sz w:val="22"/>
                <w:szCs w:val="22"/>
                <w:highlight w:val="none"/>
                <w:u w:val="none"/>
              </w:rPr>
            </w:pPr>
            <w:r>
              <w:rPr>
                <w:rFonts w:hint="eastAsia" w:ascii="黑体" w:hAnsi="黑体" w:eastAsia="黑体" w:cs="黑体"/>
                <w:i w:val="0"/>
                <w:iCs w:val="0"/>
                <w:color w:val="auto"/>
                <w:spacing w:val="-6"/>
                <w:kern w:val="0"/>
                <w:sz w:val="22"/>
                <w:szCs w:val="22"/>
                <w:highlight w:val="none"/>
                <w:u w:val="none"/>
                <w:lang w:val="en-US" w:eastAsia="zh-CN" w:bidi="ar"/>
              </w:rPr>
              <w:t>序号</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18A22A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i w:val="0"/>
                <w:iCs w:val="0"/>
                <w:color w:val="auto"/>
                <w:spacing w:val="-6"/>
                <w:sz w:val="22"/>
                <w:szCs w:val="22"/>
                <w:highlight w:val="none"/>
                <w:u w:val="none"/>
              </w:rPr>
            </w:pPr>
            <w:r>
              <w:rPr>
                <w:rFonts w:hint="eastAsia" w:ascii="黑体" w:hAnsi="黑体" w:eastAsia="黑体" w:cs="黑体"/>
                <w:i w:val="0"/>
                <w:iCs w:val="0"/>
                <w:color w:val="auto"/>
                <w:spacing w:val="-6"/>
                <w:kern w:val="0"/>
                <w:sz w:val="22"/>
                <w:szCs w:val="22"/>
                <w:highlight w:val="none"/>
                <w:u w:val="none"/>
                <w:lang w:val="en-US" w:eastAsia="zh-CN" w:bidi="ar"/>
              </w:rPr>
              <w:t>主管单位</w:t>
            </w: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EB6345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i w:val="0"/>
                <w:iCs w:val="0"/>
                <w:color w:val="auto"/>
                <w:spacing w:val="-6"/>
                <w:sz w:val="22"/>
                <w:szCs w:val="22"/>
                <w:highlight w:val="none"/>
                <w:u w:val="none"/>
              </w:rPr>
            </w:pPr>
            <w:r>
              <w:rPr>
                <w:rFonts w:hint="eastAsia" w:ascii="黑体" w:hAnsi="黑体" w:eastAsia="黑体" w:cs="黑体"/>
                <w:i w:val="0"/>
                <w:iCs w:val="0"/>
                <w:color w:val="auto"/>
                <w:spacing w:val="-6"/>
                <w:kern w:val="0"/>
                <w:sz w:val="22"/>
                <w:szCs w:val="22"/>
                <w:highlight w:val="none"/>
                <w:u w:val="none"/>
                <w:lang w:val="en-US" w:eastAsia="zh-CN" w:bidi="ar"/>
              </w:rPr>
              <w:t>单位名称</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5DBEA9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i w:val="0"/>
                <w:iCs w:val="0"/>
                <w:color w:val="auto"/>
                <w:spacing w:val="-6"/>
                <w:sz w:val="22"/>
                <w:szCs w:val="22"/>
                <w:highlight w:val="none"/>
                <w:u w:val="none"/>
              </w:rPr>
            </w:pPr>
            <w:r>
              <w:rPr>
                <w:rFonts w:hint="eastAsia" w:ascii="黑体" w:hAnsi="黑体" w:eastAsia="黑体" w:cs="黑体"/>
                <w:i w:val="0"/>
                <w:iCs w:val="0"/>
                <w:color w:val="auto"/>
                <w:spacing w:val="-6"/>
                <w:kern w:val="0"/>
                <w:sz w:val="22"/>
                <w:szCs w:val="22"/>
                <w:highlight w:val="none"/>
                <w:u w:val="none"/>
                <w:lang w:val="en-US" w:eastAsia="zh-CN" w:bidi="ar"/>
              </w:rPr>
              <w:t>岗位代码</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1D36B2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i w:val="0"/>
                <w:iCs w:val="0"/>
                <w:color w:val="auto"/>
                <w:spacing w:val="-6"/>
                <w:kern w:val="0"/>
                <w:sz w:val="22"/>
                <w:szCs w:val="22"/>
                <w:highlight w:val="none"/>
                <w:u w:val="none"/>
                <w:lang w:val="en-US" w:eastAsia="zh-CN" w:bidi="ar"/>
              </w:rPr>
            </w:pPr>
            <w:r>
              <w:rPr>
                <w:rFonts w:hint="eastAsia" w:ascii="黑体" w:hAnsi="黑体" w:eastAsia="黑体" w:cs="黑体"/>
                <w:i w:val="0"/>
                <w:iCs w:val="0"/>
                <w:color w:val="auto"/>
                <w:spacing w:val="-6"/>
                <w:kern w:val="0"/>
                <w:sz w:val="22"/>
                <w:szCs w:val="22"/>
                <w:highlight w:val="none"/>
                <w:u w:val="none"/>
                <w:lang w:val="en-US" w:eastAsia="zh-CN" w:bidi="ar"/>
              </w:rPr>
              <w:t>岗位</w:t>
            </w:r>
          </w:p>
          <w:p w14:paraId="7A580BD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i w:val="0"/>
                <w:iCs w:val="0"/>
                <w:color w:val="auto"/>
                <w:spacing w:val="-6"/>
                <w:sz w:val="22"/>
                <w:szCs w:val="22"/>
                <w:highlight w:val="none"/>
                <w:u w:val="none"/>
              </w:rPr>
            </w:pPr>
            <w:r>
              <w:rPr>
                <w:rFonts w:hint="eastAsia" w:ascii="黑体" w:hAnsi="黑体" w:eastAsia="黑体" w:cs="黑体"/>
                <w:i w:val="0"/>
                <w:iCs w:val="0"/>
                <w:color w:val="auto"/>
                <w:spacing w:val="-6"/>
                <w:kern w:val="0"/>
                <w:sz w:val="22"/>
                <w:szCs w:val="22"/>
                <w:highlight w:val="none"/>
                <w:u w:val="none"/>
                <w:lang w:val="en-US" w:eastAsia="zh-CN" w:bidi="ar"/>
              </w:rPr>
              <w:t>名称</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457A35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i w:val="0"/>
                <w:iCs w:val="0"/>
                <w:color w:val="auto"/>
                <w:spacing w:val="-6"/>
                <w:sz w:val="22"/>
                <w:szCs w:val="22"/>
                <w:highlight w:val="none"/>
                <w:u w:val="none"/>
              </w:rPr>
            </w:pPr>
            <w:r>
              <w:rPr>
                <w:rFonts w:hint="eastAsia" w:ascii="黑体" w:hAnsi="黑体" w:eastAsia="黑体" w:cs="黑体"/>
                <w:i w:val="0"/>
                <w:iCs w:val="0"/>
                <w:color w:val="auto"/>
                <w:spacing w:val="-6"/>
                <w:kern w:val="0"/>
                <w:sz w:val="22"/>
                <w:szCs w:val="22"/>
                <w:highlight w:val="none"/>
                <w:u w:val="none"/>
                <w:lang w:val="en-US" w:eastAsia="zh-CN" w:bidi="ar"/>
              </w:rPr>
              <w:t>岗位类别</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CC3EA3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i w:val="0"/>
                <w:iCs w:val="0"/>
                <w:color w:val="auto"/>
                <w:spacing w:val="-6"/>
                <w:sz w:val="22"/>
                <w:szCs w:val="22"/>
                <w:highlight w:val="none"/>
                <w:u w:val="none"/>
              </w:rPr>
            </w:pPr>
            <w:r>
              <w:rPr>
                <w:rFonts w:hint="eastAsia" w:ascii="黑体" w:hAnsi="黑体" w:eastAsia="黑体" w:cs="黑体"/>
                <w:i w:val="0"/>
                <w:iCs w:val="0"/>
                <w:color w:val="auto"/>
                <w:spacing w:val="-6"/>
                <w:kern w:val="0"/>
                <w:sz w:val="22"/>
                <w:szCs w:val="22"/>
                <w:highlight w:val="none"/>
                <w:u w:val="none"/>
                <w:lang w:val="en-US" w:eastAsia="zh-CN" w:bidi="ar"/>
              </w:rPr>
              <w:t>岗位等级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6D08E8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i w:val="0"/>
                <w:iCs w:val="0"/>
                <w:color w:val="auto"/>
                <w:spacing w:val="-6"/>
                <w:sz w:val="22"/>
                <w:szCs w:val="22"/>
                <w:highlight w:val="none"/>
                <w:u w:val="none"/>
              </w:rPr>
            </w:pPr>
            <w:r>
              <w:rPr>
                <w:rFonts w:hint="eastAsia" w:ascii="黑体" w:hAnsi="黑体" w:eastAsia="黑体" w:cs="黑体"/>
                <w:i w:val="0"/>
                <w:iCs w:val="0"/>
                <w:color w:val="auto"/>
                <w:spacing w:val="-6"/>
                <w:kern w:val="0"/>
                <w:sz w:val="22"/>
                <w:szCs w:val="22"/>
                <w:highlight w:val="none"/>
                <w:u w:val="none"/>
                <w:lang w:val="en-US" w:eastAsia="zh-CN" w:bidi="ar"/>
              </w:rPr>
              <w:t>岗位职责</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98F897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i w:val="0"/>
                <w:iCs w:val="0"/>
                <w:color w:val="auto"/>
                <w:spacing w:val="-6"/>
                <w:sz w:val="22"/>
                <w:szCs w:val="22"/>
                <w:highlight w:val="none"/>
                <w:u w:val="none"/>
              </w:rPr>
            </w:pPr>
            <w:r>
              <w:rPr>
                <w:rFonts w:hint="eastAsia" w:ascii="黑体" w:hAnsi="黑体" w:eastAsia="黑体" w:cs="黑体"/>
                <w:i w:val="0"/>
                <w:iCs w:val="0"/>
                <w:color w:val="auto"/>
                <w:spacing w:val="-6"/>
                <w:kern w:val="0"/>
                <w:sz w:val="22"/>
                <w:szCs w:val="22"/>
                <w:highlight w:val="none"/>
                <w:u w:val="none"/>
                <w:lang w:val="en-US" w:eastAsia="zh-CN" w:bidi="ar"/>
              </w:rPr>
              <w:t>需求人数</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D55300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i w:val="0"/>
                <w:iCs w:val="0"/>
                <w:color w:val="auto"/>
                <w:spacing w:val="-6"/>
                <w:sz w:val="22"/>
                <w:szCs w:val="22"/>
                <w:highlight w:val="none"/>
                <w:u w:val="none"/>
              </w:rPr>
            </w:pPr>
            <w:r>
              <w:rPr>
                <w:rFonts w:hint="eastAsia" w:ascii="黑体" w:hAnsi="黑体" w:eastAsia="黑体" w:cs="黑体"/>
                <w:i w:val="0"/>
                <w:iCs w:val="0"/>
                <w:color w:val="auto"/>
                <w:spacing w:val="-6"/>
                <w:kern w:val="0"/>
                <w:sz w:val="22"/>
                <w:szCs w:val="22"/>
                <w:highlight w:val="none"/>
                <w:u w:val="none"/>
                <w:lang w:val="en-US" w:eastAsia="zh-CN" w:bidi="ar"/>
              </w:rPr>
              <w:t>学历学位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3A5DBE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i w:val="0"/>
                <w:iCs w:val="0"/>
                <w:color w:val="auto"/>
                <w:spacing w:val="-6"/>
                <w:sz w:val="22"/>
                <w:szCs w:val="22"/>
                <w:highlight w:val="none"/>
                <w:u w:val="none"/>
              </w:rPr>
            </w:pPr>
            <w:r>
              <w:rPr>
                <w:rFonts w:hint="eastAsia" w:ascii="黑体" w:hAnsi="黑体" w:eastAsia="黑体" w:cs="黑体"/>
                <w:i w:val="0"/>
                <w:iCs w:val="0"/>
                <w:color w:val="auto"/>
                <w:spacing w:val="-6"/>
                <w:kern w:val="0"/>
                <w:sz w:val="22"/>
                <w:szCs w:val="22"/>
                <w:highlight w:val="none"/>
                <w:u w:val="none"/>
                <w:lang w:val="en-US" w:eastAsia="zh-CN" w:bidi="ar"/>
              </w:rPr>
              <w:t>专业要求</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B40807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i w:val="0"/>
                <w:iCs w:val="0"/>
                <w:color w:val="auto"/>
                <w:spacing w:val="-6"/>
                <w:sz w:val="22"/>
                <w:szCs w:val="22"/>
                <w:highlight w:val="none"/>
                <w:u w:val="none"/>
              </w:rPr>
            </w:pPr>
            <w:r>
              <w:rPr>
                <w:rFonts w:hint="eastAsia" w:ascii="黑体" w:hAnsi="黑体" w:eastAsia="黑体" w:cs="黑体"/>
                <w:i w:val="0"/>
                <w:iCs w:val="0"/>
                <w:color w:val="auto"/>
                <w:spacing w:val="-6"/>
                <w:kern w:val="0"/>
                <w:sz w:val="22"/>
                <w:szCs w:val="22"/>
                <w:highlight w:val="none"/>
                <w:u w:val="none"/>
                <w:lang w:val="en-US" w:eastAsia="zh-CN" w:bidi="ar"/>
              </w:rPr>
              <w:t>其他要求</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776DE0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i w:val="0"/>
                <w:iCs w:val="0"/>
                <w:color w:val="auto"/>
                <w:spacing w:val="-6"/>
                <w:sz w:val="22"/>
                <w:szCs w:val="22"/>
                <w:highlight w:val="none"/>
                <w:u w:val="none"/>
              </w:rPr>
            </w:pPr>
            <w:r>
              <w:rPr>
                <w:rFonts w:hint="eastAsia" w:ascii="黑体" w:hAnsi="黑体" w:eastAsia="黑体" w:cs="黑体"/>
                <w:i w:val="0"/>
                <w:iCs w:val="0"/>
                <w:color w:val="auto"/>
                <w:spacing w:val="-6"/>
                <w:kern w:val="0"/>
                <w:sz w:val="22"/>
                <w:szCs w:val="22"/>
                <w:highlight w:val="none"/>
                <w:u w:val="none"/>
                <w:lang w:val="en-US" w:eastAsia="zh-CN" w:bidi="ar"/>
              </w:rPr>
              <w:t>备注</w:t>
            </w:r>
          </w:p>
        </w:tc>
        <w:tc>
          <w:tcPr>
            <w:tcW w:w="143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D6C5EF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i w:val="0"/>
                <w:iCs w:val="0"/>
                <w:color w:val="auto"/>
                <w:spacing w:val="-6"/>
                <w:sz w:val="22"/>
                <w:szCs w:val="22"/>
                <w:highlight w:val="none"/>
                <w:u w:val="none"/>
              </w:rPr>
            </w:pPr>
            <w:r>
              <w:rPr>
                <w:rFonts w:hint="eastAsia" w:ascii="黑体" w:hAnsi="黑体" w:eastAsia="黑体" w:cs="黑体"/>
                <w:i w:val="0"/>
                <w:iCs w:val="0"/>
                <w:color w:val="auto"/>
                <w:spacing w:val="-6"/>
                <w:kern w:val="0"/>
                <w:sz w:val="22"/>
                <w:szCs w:val="22"/>
                <w:highlight w:val="none"/>
                <w:u w:val="none"/>
                <w:lang w:val="en-US" w:eastAsia="zh-CN" w:bidi="ar"/>
              </w:rPr>
              <w:t>单位联系人</w:t>
            </w:r>
          </w:p>
        </w:tc>
      </w:tr>
      <w:tr w14:paraId="65404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4699" w:type="dxa"/>
            <w:gridSpan w:val="14"/>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417CC2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黑体" w:hAnsi="黑体" w:eastAsia="黑体" w:cs="黑体"/>
                <w:i w:val="0"/>
                <w:iCs w:val="0"/>
                <w:color w:val="auto"/>
                <w:spacing w:val="-6"/>
                <w:sz w:val="22"/>
                <w:szCs w:val="22"/>
                <w:highlight w:val="none"/>
                <w:u w:val="none"/>
              </w:rPr>
            </w:pPr>
            <w:r>
              <w:rPr>
                <w:rFonts w:hint="eastAsia" w:ascii="黑体" w:hAnsi="黑体" w:eastAsia="黑体" w:cs="黑体"/>
                <w:i w:val="0"/>
                <w:iCs w:val="0"/>
                <w:color w:val="auto"/>
                <w:spacing w:val="-6"/>
                <w:kern w:val="0"/>
                <w:sz w:val="22"/>
                <w:szCs w:val="22"/>
                <w:highlight w:val="none"/>
                <w:u w:val="none"/>
                <w:lang w:val="en-US" w:eastAsia="zh-CN" w:bidi="ar"/>
              </w:rPr>
              <w:t>一、市直事业单位（共15家单位，引进33人）</w:t>
            </w:r>
          </w:p>
        </w:tc>
      </w:tr>
      <w:tr w14:paraId="6A01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0"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49BC79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955"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2ADBC4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市卫健委</w:t>
            </w:r>
          </w:p>
        </w:tc>
        <w:tc>
          <w:tcPr>
            <w:tcW w:w="950"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7701EA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sz w:val="22"/>
                <w:szCs w:val="22"/>
                <w:highlight w:val="none"/>
                <w:u w:val="none"/>
              </w:rPr>
              <w:t>市中心医院</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7D8D8A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A01</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95B9EA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外科医师岗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9BC728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C83295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30B602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负责肝胆胰外科疾病诊疗等工作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4E07AF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16C140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博士研究生学历、博士学位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1D4672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100210外科学（肝胆胰外科方向）（同时设专业学位类别，代码为105109）</w:t>
            </w:r>
          </w:p>
        </w:tc>
        <w:tc>
          <w:tcPr>
            <w:tcW w:w="1667"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5F85B4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1.须具备执业医师证、医师资格证；</w:t>
            </w:r>
          </w:p>
          <w:p w14:paraId="774D296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2.应聘人员必须完成应聘科室为期一周的培训选留且合格，未合格人员视为不符合该岗位招聘条件。</w:t>
            </w:r>
          </w:p>
        </w:tc>
        <w:tc>
          <w:tcPr>
            <w:tcW w:w="1980"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589575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除市财政给予安家费和补贴外，医院另提供下列待遇及政策：</w:t>
            </w:r>
          </w:p>
          <w:p w14:paraId="49A2FFF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1.安家费30万元，人才津贴70万元，分三年拨付（第一年20万，第二年20万，第三年30万）；按3000元/月标准发放人才补助（人才补助不设发放年限）。</w:t>
            </w:r>
          </w:p>
          <w:p w14:paraId="24972AC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2.取得正高、副高、中级任职资格达到相应技术水平，且符合医院相应岗位聘任条件的，试用期满考核合格可分别聘任至专业技术四级、七级、十级。</w:t>
            </w:r>
          </w:p>
        </w:tc>
        <w:tc>
          <w:tcPr>
            <w:tcW w:w="1439"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E2F4E3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刘春花</w:t>
            </w:r>
          </w:p>
          <w:p w14:paraId="3EA1236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0715-8896019</w:t>
            </w:r>
          </w:p>
          <w:p w14:paraId="5A80B34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13545594985</w:t>
            </w:r>
          </w:p>
          <w:p w14:paraId="1E46735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xnzxyy_hr@163.com</w:t>
            </w:r>
          </w:p>
        </w:tc>
      </w:tr>
      <w:tr w14:paraId="73E0A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68B219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2</w:t>
            </w:r>
          </w:p>
        </w:tc>
        <w:tc>
          <w:tcPr>
            <w:tcW w:w="955"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49F45E8">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E27C186">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72EDF0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A02</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A5040D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眼科医师岗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DD4208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558411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A1083D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负责眼科疾病诊疗等工作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7EFB1C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EEF7D0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博士研究生学历、博士学位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735FB1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100212眼科学（同时设专业学位类别，代码为105111）</w:t>
            </w:r>
          </w:p>
        </w:tc>
        <w:tc>
          <w:tcPr>
            <w:tcW w:w="1667"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7D56E8E">
            <w:pPr>
              <w:keepNext w:val="0"/>
              <w:keepLines w:val="0"/>
              <w:pageBreakBefore w:val="0"/>
              <w:widowControl/>
              <w:kinsoku/>
              <w:wordWrap/>
              <w:overflowPunct/>
              <w:topLinePunct w:val="0"/>
              <w:autoSpaceDE/>
              <w:autoSpaceDN/>
              <w:bidi w:val="0"/>
              <w:adjustRightInd/>
              <w:snapToGrid/>
              <w:spacing w:line="280" w:lineRule="exact"/>
              <w:ind w:firstLine="0" w:firstLineChars="0"/>
              <w:jc w:val="left"/>
              <w:rPr>
                <w:rFonts w:hint="eastAsia" w:ascii="仿宋_GB2312" w:hAnsi="仿宋_GB2312" w:eastAsia="仿宋_GB2312" w:cs="仿宋_GB2312"/>
                <w:i w:val="0"/>
                <w:iCs w:val="0"/>
                <w:color w:val="auto"/>
                <w:spacing w:val="-6"/>
                <w:sz w:val="22"/>
                <w:szCs w:val="22"/>
                <w:highlight w:val="none"/>
                <w:u w:val="none"/>
              </w:rPr>
            </w:pPr>
          </w:p>
        </w:tc>
        <w:tc>
          <w:tcPr>
            <w:tcW w:w="1980"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4208F58">
            <w:pPr>
              <w:keepNext w:val="0"/>
              <w:keepLines w:val="0"/>
              <w:pageBreakBefore w:val="0"/>
              <w:widowControl/>
              <w:kinsoku/>
              <w:wordWrap/>
              <w:overflowPunct/>
              <w:topLinePunct w:val="0"/>
              <w:autoSpaceDE/>
              <w:autoSpaceDN/>
              <w:bidi w:val="0"/>
              <w:adjustRightInd/>
              <w:snapToGrid/>
              <w:spacing w:line="280" w:lineRule="exact"/>
              <w:ind w:firstLine="0" w:firstLineChars="0"/>
              <w:jc w:val="left"/>
              <w:rPr>
                <w:rFonts w:hint="eastAsia" w:ascii="仿宋_GB2312" w:hAnsi="仿宋_GB2312" w:eastAsia="仿宋_GB2312" w:cs="仿宋_GB2312"/>
                <w:i w:val="0"/>
                <w:iCs w:val="0"/>
                <w:color w:val="auto"/>
                <w:spacing w:val="-6"/>
                <w:sz w:val="22"/>
                <w:szCs w:val="22"/>
                <w:highlight w:val="none"/>
                <w:u w:val="none"/>
              </w:rPr>
            </w:pPr>
          </w:p>
        </w:tc>
        <w:tc>
          <w:tcPr>
            <w:tcW w:w="1439"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518AAD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r>
      <w:tr w14:paraId="5C7C5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6"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993D8E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3</w:t>
            </w:r>
          </w:p>
        </w:tc>
        <w:tc>
          <w:tcPr>
            <w:tcW w:w="955" w:type="dxa"/>
            <w:vMerge w:val="restart"/>
            <w:tcBorders>
              <w:top w:val="single" w:color="000000" w:sz="4" w:space="0"/>
              <w:left w:val="single" w:color="000000" w:sz="4" w:space="0"/>
              <w:right w:val="single" w:color="000000" w:sz="4" w:space="0"/>
            </w:tcBorders>
            <w:noWrap w:val="0"/>
            <w:tcMar>
              <w:top w:w="0" w:type="dxa"/>
              <w:left w:w="28" w:type="dxa"/>
              <w:bottom w:w="0" w:type="dxa"/>
              <w:right w:w="28" w:type="dxa"/>
            </w:tcMar>
            <w:vAlign w:val="center"/>
          </w:tcPr>
          <w:p w14:paraId="01FCB129">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市卫健委</w:t>
            </w:r>
          </w:p>
        </w:tc>
        <w:tc>
          <w:tcPr>
            <w:tcW w:w="950"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E618D9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市中医医院</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23BBE2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A03</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4A0B9D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脑病科医师岗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DEA885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833B7B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7DBFE2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负责中医脑病科临床诊疗工作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F4E45B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9D0447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博士研究生学历、博士学位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EBA53C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100506中医内科学（神经内科方向）</w:t>
            </w:r>
          </w:p>
        </w:tc>
        <w:tc>
          <w:tcPr>
            <w:tcW w:w="1667" w:type="dxa"/>
            <w:vMerge w:val="restart"/>
            <w:tcBorders>
              <w:top w:val="single" w:color="000000" w:sz="4" w:space="0"/>
              <w:left w:val="single" w:color="000000" w:sz="4" w:space="0"/>
              <w:right w:val="single" w:color="000000" w:sz="4" w:space="0"/>
            </w:tcBorders>
            <w:noWrap w:val="0"/>
            <w:tcMar>
              <w:top w:w="0" w:type="dxa"/>
              <w:left w:w="28" w:type="dxa"/>
              <w:bottom w:w="0" w:type="dxa"/>
              <w:right w:w="28" w:type="dxa"/>
            </w:tcMar>
            <w:vAlign w:val="center"/>
          </w:tcPr>
          <w:p w14:paraId="027FA7F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须具备医师资格证、执业医师证</w:t>
            </w:r>
            <w:r>
              <w:rPr>
                <w:rFonts w:hint="eastAsia" w:ascii="仿宋_GB2312" w:hAnsi="仿宋_GB2312" w:eastAsia="仿宋_GB2312" w:cs="仿宋_GB2312"/>
                <w:i w:val="0"/>
                <w:iCs w:val="0"/>
                <w:color w:val="auto"/>
                <w:spacing w:val="-6"/>
                <w:sz w:val="22"/>
                <w:szCs w:val="22"/>
                <w:highlight w:val="none"/>
                <w:u w:val="none"/>
                <w:lang w:val="en-US" w:eastAsia="zh-CN"/>
              </w:rPr>
              <w:br w:type="textWrapping"/>
            </w:r>
          </w:p>
        </w:tc>
        <w:tc>
          <w:tcPr>
            <w:tcW w:w="1980"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EFCA58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除市财政给予安家费和补贴外，医院另提供下列待遇及政策：</w:t>
            </w:r>
          </w:p>
          <w:p w14:paraId="4146BA9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1.安家费30万元，人才补助70万元，分三年拨付（第一年20万，第二年20万，第三年30万）；按3000元/月标准发放人才补助（人才补助不设发放年限）。</w:t>
            </w:r>
          </w:p>
          <w:p w14:paraId="3832ADF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2.取得正高、副高、中级任职资格达到相应技术水平，且符合医院相应岗位聘任条件的，试用期满考核合格可分别聘任至专业技术四级、七级、十级。</w:t>
            </w:r>
          </w:p>
        </w:tc>
        <w:tc>
          <w:tcPr>
            <w:tcW w:w="1439"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195B8A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洪晓玲</w:t>
            </w:r>
          </w:p>
          <w:p w14:paraId="4D0C642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0715-8897009</w:t>
            </w:r>
          </w:p>
          <w:p w14:paraId="2A346A8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15972489776</w:t>
            </w:r>
          </w:p>
          <w:p w14:paraId="26EBD75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1324465060@qq.com</w:t>
            </w:r>
          </w:p>
        </w:tc>
      </w:tr>
      <w:tr w14:paraId="7B499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1"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E9400D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4</w:t>
            </w:r>
          </w:p>
        </w:tc>
        <w:tc>
          <w:tcPr>
            <w:tcW w:w="955"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8F67699">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FAA2F39">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F0B86C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A04</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46C497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骨伤科医师岗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6C6CEC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8693EC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37B743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负责中医骨伤临床诊疗工作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6CC2D0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100BA9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博士研究生学历、博士学位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EB9E47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100508中医骨伤科学</w:t>
            </w:r>
          </w:p>
        </w:tc>
        <w:tc>
          <w:tcPr>
            <w:tcW w:w="1667" w:type="dxa"/>
            <w:vMerge w:val="continue"/>
            <w:tcBorders>
              <w:left w:val="single" w:color="000000" w:sz="4" w:space="0"/>
              <w:right w:val="single" w:color="000000" w:sz="4" w:space="0"/>
            </w:tcBorders>
            <w:noWrap w:val="0"/>
            <w:tcMar>
              <w:top w:w="0" w:type="dxa"/>
              <w:left w:w="28" w:type="dxa"/>
              <w:bottom w:w="0" w:type="dxa"/>
              <w:right w:w="28" w:type="dxa"/>
            </w:tcMar>
            <w:vAlign w:val="center"/>
          </w:tcPr>
          <w:p w14:paraId="5C0F7C6F">
            <w:pPr>
              <w:keepNext w:val="0"/>
              <w:keepLines w:val="0"/>
              <w:pageBreakBefore w:val="0"/>
              <w:widowControl/>
              <w:kinsoku/>
              <w:wordWrap/>
              <w:overflowPunct/>
              <w:topLinePunct w:val="0"/>
              <w:autoSpaceDE/>
              <w:autoSpaceDN/>
              <w:bidi w:val="0"/>
              <w:adjustRightInd/>
              <w:snapToGrid/>
              <w:spacing w:line="280" w:lineRule="exact"/>
              <w:ind w:firstLine="0" w:firstLineChars="0"/>
              <w:jc w:val="left"/>
              <w:rPr>
                <w:rFonts w:hint="eastAsia" w:ascii="仿宋_GB2312" w:hAnsi="仿宋_GB2312" w:eastAsia="仿宋_GB2312" w:cs="仿宋_GB2312"/>
                <w:i w:val="0"/>
                <w:iCs w:val="0"/>
                <w:color w:val="auto"/>
                <w:spacing w:val="-6"/>
                <w:sz w:val="22"/>
                <w:szCs w:val="22"/>
                <w:highlight w:val="none"/>
                <w:u w:val="none"/>
              </w:rPr>
            </w:pPr>
          </w:p>
        </w:tc>
        <w:tc>
          <w:tcPr>
            <w:tcW w:w="1980"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EADFF68">
            <w:pPr>
              <w:keepNext w:val="0"/>
              <w:keepLines w:val="0"/>
              <w:pageBreakBefore w:val="0"/>
              <w:widowControl/>
              <w:kinsoku/>
              <w:wordWrap/>
              <w:overflowPunct/>
              <w:topLinePunct w:val="0"/>
              <w:autoSpaceDE/>
              <w:autoSpaceDN/>
              <w:bidi w:val="0"/>
              <w:adjustRightInd/>
              <w:snapToGrid/>
              <w:spacing w:line="280" w:lineRule="exact"/>
              <w:ind w:firstLine="0" w:firstLineChars="0"/>
              <w:jc w:val="left"/>
              <w:rPr>
                <w:rFonts w:hint="eastAsia" w:ascii="仿宋_GB2312" w:hAnsi="仿宋_GB2312" w:eastAsia="仿宋_GB2312" w:cs="仿宋_GB2312"/>
                <w:i w:val="0"/>
                <w:iCs w:val="0"/>
                <w:color w:val="auto"/>
                <w:spacing w:val="-6"/>
                <w:sz w:val="22"/>
                <w:szCs w:val="22"/>
                <w:highlight w:val="none"/>
                <w:u w:val="none"/>
              </w:rPr>
            </w:pPr>
          </w:p>
        </w:tc>
        <w:tc>
          <w:tcPr>
            <w:tcW w:w="1439"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F04BE89">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r>
      <w:tr w14:paraId="1114D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8"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F0CBFB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5</w:t>
            </w:r>
          </w:p>
        </w:tc>
        <w:tc>
          <w:tcPr>
            <w:tcW w:w="955"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626F05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341800C">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FC7681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A05</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7E157D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康复科医师岗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F67F39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6D2940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BC3D78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负责康复科临床诊疗工作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DDD748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CE5998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博士研究生学历、博士学位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B0E444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100512针灸推拿学</w:t>
            </w:r>
          </w:p>
        </w:tc>
        <w:tc>
          <w:tcPr>
            <w:tcW w:w="1667" w:type="dxa"/>
            <w:vMerge w:val="continue"/>
            <w:tcBorders>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80CEE5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p>
        </w:tc>
        <w:tc>
          <w:tcPr>
            <w:tcW w:w="1980"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F16C4EA">
            <w:pPr>
              <w:keepNext w:val="0"/>
              <w:keepLines w:val="0"/>
              <w:pageBreakBefore w:val="0"/>
              <w:widowControl/>
              <w:kinsoku/>
              <w:wordWrap/>
              <w:overflowPunct/>
              <w:topLinePunct w:val="0"/>
              <w:autoSpaceDE/>
              <w:autoSpaceDN/>
              <w:bidi w:val="0"/>
              <w:adjustRightInd/>
              <w:snapToGrid/>
              <w:spacing w:line="280" w:lineRule="exact"/>
              <w:ind w:firstLine="0" w:firstLineChars="0"/>
              <w:jc w:val="left"/>
              <w:rPr>
                <w:rFonts w:hint="eastAsia" w:ascii="仿宋_GB2312" w:hAnsi="仿宋_GB2312" w:eastAsia="仿宋_GB2312" w:cs="仿宋_GB2312"/>
                <w:i w:val="0"/>
                <w:iCs w:val="0"/>
                <w:color w:val="auto"/>
                <w:spacing w:val="-6"/>
                <w:sz w:val="22"/>
                <w:szCs w:val="22"/>
                <w:highlight w:val="none"/>
                <w:u w:val="none"/>
              </w:rPr>
            </w:pPr>
          </w:p>
        </w:tc>
        <w:tc>
          <w:tcPr>
            <w:tcW w:w="1439"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116E7DD">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r>
      <w:tr w14:paraId="7DBBF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0"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7F79BE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6</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399032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咸宁职业技术学院</w:t>
            </w: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176699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咸宁职业技术学院</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B3448D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A06</w:t>
            </w:r>
          </w:p>
        </w:tc>
        <w:tc>
          <w:tcPr>
            <w:tcW w:w="811"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0DFABEB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教学科研岗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ACA05B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0947B2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8级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BB56DA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负责现代农业专业群的教学与科研工作</w:t>
            </w:r>
          </w:p>
        </w:tc>
        <w:tc>
          <w:tcPr>
            <w:tcW w:w="565"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37805B1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6BE1AF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博士研究生学历、博士学位</w:t>
            </w:r>
          </w:p>
        </w:tc>
        <w:tc>
          <w:tcPr>
            <w:tcW w:w="1522"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425148E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090202蔬菜学、090203茶学、0828农业工程、0832食品科学与工程</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00C19D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有相关专业的中级以上职业资格证书优先</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F07420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除市财政给予安家费和补贴外，另享受学校给予住房补贴60万元。</w:t>
            </w:r>
          </w:p>
        </w:tc>
        <w:tc>
          <w:tcPr>
            <w:tcW w:w="143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A788B1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罗慧芳18971819980</w:t>
            </w:r>
          </w:p>
          <w:p w14:paraId="04B8950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color w:val="auto"/>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咸宁职业技术学院人才招聘网：</w:t>
            </w:r>
            <w:r>
              <w:rPr>
                <w:rFonts w:hint="eastAsia" w:ascii="仿宋_GB2312" w:hAnsi="仿宋_GB2312" w:eastAsia="仿宋_GB2312" w:cs="仿宋_GB2312"/>
                <w:i w:val="0"/>
                <w:iCs w:val="0"/>
                <w:color w:val="auto"/>
                <w:spacing w:val="-6"/>
                <w:kern w:val="0"/>
                <w:sz w:val="22"/>
                <w:szCs w:val="22"/>
                <w:highlight w:val="none"/>
                <w:u w:val="none"/>
                <w:lang w:val="en-US" w:eastAsia="zh-CN" w:bidi="ar"/>
              </w:rPr>
              <w:fldChar w:fldCharType="begin"/>
            </w:r>
            <w:r>
              <w:rPr>
                <w:rFonts w:hint="eastAsia" w:ascii="仿宋_GB2312" w:hAnsi="仿宋_GB2312" w:eastAsia="仿宋_GB2312" w:cs="仿宋_GB2312"/>
                <w:i w:val="0"/>
                <w:iCs w:val="0"/>
                <w:color w:val="auto"/>
                <w:spacing w:val="-6"/>
                <w:kern w:val="0"/>
                <w:sz w:val="22"/>
                <w:szCs w:val="22"/>
                <w:highlight w:val="none"/>
                <w:u w:val="none"/>
                <w:lang w:val="en-US" w:eastAsia="zh-CN" w:bidi="ar"/>
              </w:rPr>
              <w:instrText xml:space="preserve"> HYPERLINK "https://zp.xnec.cn/" </w:instrText>
            </w:r>
            <w:r>
              <w:rPr>
                <w:rFonts w:hint="eastAsia" w:ascii="仿宋_GB2312" w:hAnsi="仿宋_GB2312" w:eastAsia="仿宋_GB2312" w:cs="仿宋_GB2312"/>
                <w:i w:val="0"/>
                <w:iCs w:val="0"/>
                <w:color w:val="auto"/>
                <w:spacing w:val="-6"/>
                <w:kern w:val="0"/>
                <w:sz w:val="22"/>
                <w:szCs w:val="22"/>
                <w:highlight w:val="none"/>
                <w:u w:val="none"/>
                <w:lang w:val="en-US" w:eastAsia="zh-CN" w:bidi="ar"/>
              </w:rPr>
              <w:fldChar w:fldCharType="separate"/>
            </w:r>
            <w:r>
              <w:rPr>
                <w:rStyle w:val="6"/>
                <w:rFonts w:hint="eastAsia" w:ascii="仿宋_GB2312" w:hAnsi="仿宋_GB2312" w:eastAsia="仿宋_GB2312" w:cs="仿宋_GB2312"/>
                <w:i w:val="0"/>
                <w:iCs w:val="0"/>
                <w:color w:val="auto"/>
                <w:spacing w:val="-6"/>
                <w:kern w:val="0"/>
                <w:sz w:val="22"/>
                <w:szCs w:val="22"/>
                <w:highlight w:val="none"/>
                <w:lang w:val="en-US" w:eastAsia="zh-CN" w:bidi="ar"/>
              </w:rPr>
              <w:t>https://zp.xnec.cn/</w:t>
            </w:r>
            <w:r>
              <w:rPr>
                <w:rFonts w:hint="eastAsia" w:ascii="仿宋_GB2312" w:hAnsi="仿宋_GB2312" w:eastAsia="仿宋_GB2312" w:cs="仿宋_GB2312"/>
                <w:i w:val="0"/>
                <w:iCs w:val="0"/>
                <w:color w:val="auto"/>
                <w:spacing w:val="-6"/>
                <w:kern w:val="0"/>
                <w:sz w:val="22"/>
                <w:szCs w:val="22"/>
                <w:highlight w:val="none"/>
                <w:u w:val="none"/>
                <w:lang w:val="en-US" w:eastAsia="zh-CN" w:bidi="ar"/>
              </w:rPr>
              <w:fldChar w:fldCharType="end"/>
            </w:r>
          </w:p>
        </w:tc>
      </w:tr>
      <w:tr w14:paraId="66080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0"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48C011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7</w:t>
            </w:r>
          </w:p>
        </w:tc>
        <w:tc>
          <w:tcPr>
            <w:tcW w:w="955"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3E885A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咸宁职业技术学院</w:t>
            </w:r>
          </w:p>
        </w:tc>
        <w:tc>
          <w:tcPr>
            <w:tcW w:w="950"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70D799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咸宁职业技术学院</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3D25BB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A07</w:t>
            </w:r>
          </w:p>
        </w:tc>
        <w:tc>
          <w:tcPr>
            <w:tcW w:w="811"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40DE675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教学科研岗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502ADA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63ABAC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2A29B8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负责思政课教学与科研等工作</w:t>
            </w:r>
          </w:p>
        </w:tc>
        <w:tc>
          <w:tcPr>
            <w:tcW w:w="565"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237F2B8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49DE6C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761C7C0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030503马克思主义中国化研究、030204中共党史、060107中国近现代史、030501马克思主义基本原理、045102学科教学（思政）、030505思想政治教育</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FB502A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72A3C0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eastAsia="zh-CN"/>
              </w:rPr>
            </w:pPr>
            <w:r>
              <w:rPr>
                <w:rFonts w:hint="eastAsia" w:ascii="仿宋_GB2312" w:hAnsi="仿宋_GB2312" w:eastAsia="仿宋_GB2312" w:cs="仿宋_GB2312"/>
                <w:i w:val="0"/>
                <w:iCs w:val="0"/>
                <w:color w:val="auto"/>
                <w:spacing w:val="-6"/>
                <w:sz w:val="22"/>
                <w:szCs w:val="22"/>
                <w:highlight w:val="none"/>
                <w:u w:val="none"/>
                <w:lang w:eastAsia="zh-CN"/>
              </w:rPr>
              <w:t>无</w:t>
            </w:r>
          </w:p>
        </w:tc>
        <w:tc>
          <w:tcPr>
            <w:tcW w:w="1439" w:type="dxa"/>
            <w:vMerge w:val="restart"/>
            <w:tcBorders>
              <w:top w:val="single" w:color="000000" w:sz="4" w:space="0"/>
              <w:left w:val="single" w:color="000000" w:sz="4" w:space="0"/>
              <w:bottom w:val="nil"/>
              <w:right w:val="single" w:color="000000" w:sz="4" w:space="0"/>
            </w:tcBorders>
            <w:noWrap w:val="0"/>
            <w:tcMar>
              <w:top w:w="0" w:type="dxa"/>
              <w:left w:w="28" w:type="dxa"/>
              <w:bottom w:w="0" w:type="dxa"/>
              <w:right w:w="28" w:type="dxa"/>
            </w:tcMar>
            <w:vAlign w:val="center"/>
          </w:tcPr>
          <w:p w14:paraId="270140D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罗慧芳18971819980</w:t>
            </w:r>
          </w:p>
          <w:p w14:paraId="4A5CCF3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咸宁职业技术学院人才招聘网：</w:t>
            </w:r>
            <w:r>
              <w:rPr>
                <w:rFonts w:hint="eastAsia" w:ascii="仿宋_GB2312" w:hAnsi="仿宋_GB2312" w:eastAsia="仿宋_GB2312" w:cs="仿宋_GB2312"/>
                <w:i w:val="0"/>
                <w:iCs w:val="0"/>
                <w:color w:val="auto"/>
                <w:spacing w:val="-6"/>
                <w:kern w:val="0"/>
                <w:sz w:val="22"/>
                <w:szCs w:val="22"/>
                <w:highlight w:val="none"/>
                <w:u w:val="none"/>
                <w:lang w:val="en-US" w:eastAsia="zh-CN" w:bidi="ar"/>
              </w:rPr>
              <w:fldChar w:fldCharType="begin"/>
            </w:r>
            <w:r>
              <w:rPr>
                <w:rFonts w:hint="eastAsia" w:ascii="仿宋_GB2312" w:hAnsi="仿宋_GB2312" w:eastAsia="仿宋_GB2312" w:cs="仿宋_GB2312"/>
                <w:i w:val="0"/>
                <w:iCs w:val="0"/>
                <w:color w:val="auto"/>
                <w:spacing w:val="-6"/>
                <w:kern w:val="0"/>
                <w:sz w:val="22"/>
                <w:szCs w:val="22"/>
                <w:highlight w:val="none"/>
                <w:u w:val="none"/>
                <w:lang w:val="en-US" w:eastAsia="zh-CN" w:bidi="ar"/>
              </w:rPr>
              <w:instrText xml:space="preserve"> HYPERLINK "https://zp.xnec.cn/" </w:instrText>
            </w:r>
            <w:r>
              <w:rPr>
                <w:rFonts w:hint="eastAsia" w:ascii="仿宋_GB2312" w:hAnsi="仿宋_GB2312" w:eastAsia="仿宋_GB2312" w:cs="仿宋_GB2312"/>
                <w:i w:val="0"/>
                <w:iCs w:val="0"/>
                <w:color w:val="auto"/>
                <w:spacing w:val="-6"/>
                <w:kern w:val="0"/>
                <w:sz w:val="22"/>
                <w:szCs w:val="22"/>
                <w:highlight w:val="none"/>
                <w:u w:val="none"/>
                <w:lang w:val="en-US" w:eastAsia="zh-CN" w:bidi="ar"/>
              </w:rPr>
              <w:fldChar w:fldCharType="separate"/>
            </w:r>
            <w:r>
              <w:rPr>
                <w:rStyle w:val="6"/>
                <w:rFonts w:hint="eastAsia" w:ascii="仿宋_GB2312" w:hAnsi="仿宋_GB2312" w:eastAsia="仿宋_GB2312" w:cs="仿宋_GB2312"/>
                <w:i w:val="0"/>
                <w:iCs w:val="0"/>
                <w:color w:val="auto"/>
                <w:spacing w:val="-6"/>
                <w:kern w:val="0"/>
                <w:sz w:val="22"/>
                <w:szCs w:val="22"/>
                <w:highlight w:val="none"/>
                <w:lang w:val="en-US" w:eastAsia="zh-CN" w:bidi="ar"/>
              </w:rPr>
              <w:t>https://zp.xnec.cn/</w:t>
            </w:r>
            <w:r>
              <w:rPr>
                <w:rFonts w:hint="eastAsia" w:ascii="仿宋_GB2312" w:hAnsi="仿宋_GB2312" w:eastAsia="仿宋_GB2312" w:cs="仿宋_GB2312"/>
                <w:i w:val="0"/>
                <w:iCs w:val="0"/>
                <w:color w:val="auto"/>
                <w:spacing w:val="-6"/>
                <w:kern w:val="0"/>
                <w:sz w:val="22"/>
                <w:szCs w:val="22"/>
                <w:highlight w:val="none"/>
                <w:u w:val="none"/>
                <w:lang w:val="en-US" w:eastAsia="zh-CN" w:bidi="ar"/>
              </w:rPr>
              <w:fldChar w:fldCharType="end"/>
            </w:r>
          </w:p>
        </w:tc>
      </w:tr>
      <w:tr w14:paraId="0B317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480F4F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8</w:t>
            </w:r>
          </w:p>
        </w:tc>
        <w:tc>
          <w:tcPr>
            <w:tcW w:w="955"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955D3B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ED1683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AF3F42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A08</w:t>
            </w:r>
          </w:p>
        </w:tc>
        <w:tc>
          <w:tcPr>
            <w:tcW w:w="811"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3A754A6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教学科研岗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F05335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24CADE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30F55B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负责智慧健康养老服务与管理专业的教学与科研等工作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03E3B0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86778C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501E9E2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1002临床医学、1001基础医学</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8FCE99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具有执业医师资格证</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21B7FB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无</w:t>
            </w:r>
          </w:p>
        </w:tc>
        <w:tc>
          <w:tcPr>
            <w:tcW w:w="1439" w:type="dxa"/>
            <w:vMerge w:val="continue"/>
            <w:tcBorders>
              <w:top w:val="nil"/>
              <w:left w:val="single" w:color="000000" w:sz="4" w:space="0"/>
              <w:bottom w:val="nil"/>
              <w:right w:val="single" w:color="000000" w:sz="4" w:space="0"/>
            </w:tcBorders>
            <w:noWrap w:val="0"/>
            <w:tcMar>
              <w:top w:w="0" w:type="dxa"/>
              <w:left w:w="28" w:type="dxa"/>
              <w:bottom w:w="0" w:type="dxa"/>
              <w:right w:w="28" w:type="dxa"/>
            </w:tcMar>
            <w:vAlign w:val="center"/>
          </w:tcPr>
          <w:p w14:paraId="18A14CB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p>
        </w:tc>
      </w:tr>
      <w:tr w14:paraId="008A8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88275D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9</w:t>
            </w:r>
          </w:p>
        </w:tc>
        <w:tc>
          <w:tcPr>
            <w:tcW w:w="955"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5855F9F">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7778F90">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1C5FC0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A09</w:t>
            </w:r>
          </w:p>
        </w:tc>
        <w:tc>
          <w:tcPr>
            <w:tcW w:w="811"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4D8A773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教学科研岗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B978E1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9E81A3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F07E4D0">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负责护理专业的教学与科研等工作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339E8D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3BBB37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1F1C2C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sz w:val="22"/>
                <w:szCs w:val="22"/>
                <w:highlight w:val="none"/>
                <w:u w:val="none"/>
                <w:lang w:val="en-US" w:eastAsia="zh-CN"/>
              </w:rPr>
              <w:t>1011护理学、1054护理</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49A4FF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sz w:val="22"/>
                <w:szCs w:val="22"/>
                <w:highlight w:val="none"/>
                <w:u w:val="none"/>
                <w:lang w:val="en-US" w:eastAsia="zh-CN"/>
              </w:rPr>
              <w:t>具有执业护士资格证</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EEBED0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eastAsia="zh-CN"/>
              </w:rPr>
            </w:pPr>
            <w:r>
              <w:rPr>
                <w:rFonts w:hint="eastAsia" w:ascii="仿宋_GB2312" w:hAnsi="仿宋_GB2312" w:eastAsia="仿宋_GB2312" w:cs="仿宋_GB2312"/>
                <w:i w:val="0"/>
                <w:iCs w:val="0"/>
                <w:color w:val="auto"/>
                <w:spacing w:val="-6"/>
                <w:sz w:val="22"/>
                <w:szCs w:val="22"/>
                <w:highlight w:val="none"/>
                <w:u w:val="none"/>
                <w:lang w:eastAsia="zh-CN"/>
              </w:rPr>
              <w:t>无</w:t>
            </w:r>
          </w:p>
        </w:tc>
        <w:tc>
          <w:tcPr>
            <w:tcW w:w="1439" w:type="dxa"/>
            <w:vMerge w:val="continue"/>
            <w:tcBorders>
              <w:top w:val="nil"/>
              <w:left w:val="single" w:color="000000" w:sz="4" w:space="0"/>
              <w:bottom w:val="nil"/>
              <w:right w:val="single" w:color="000000" w:sz="4" w:space="0"/>
            </w:tcBorders>
            <w:noWrap w:val="0"/>
            <w:tcMar>
              <w:top w:w="0" w:type="dxa"/>
              <w:left w:w="28" w:type="dxa"/>
              <w:bottom w:w="0" w:type="dxa"/>
              <w:right w:w="28" w:type="dxa"/>
            </w:tcMar>
            <w:vAlign w:val="center"/>
          </w:tcPr>
          <w:p w14:paraId="1F9C1A6C">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r>
      <w:tr w14:paraId="2E428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A2367F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10</w:t>
            </w:r>
          </w:p>
        </w:tc>
        <w:tc>
          <w:tcPr>
            <w:tcW w:w="955"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470AF3F">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204839E">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269656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A10</w:t>
            </w:r>
          </w:p>
        </w:tc>
        <w:tc>
          <w:tcPr>
            <w:tcW w:w="811"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2F1C4E1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教学科研岗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63FC11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5D30B0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A90823F">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负责康复治疗技术、健身指导与管理专业的教学与科研等工作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119C38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D7AFB5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F8C13D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sz w:val="22"/>
                <w:szCs w:val="22"/>
                <w:highlight w:val="none"/>
                <w:u w:val="none"/>
                <w:lang w:val="en-US" w:eastAsia="zh-CN"/>
              </w:rPr>
              <w:t>100215（105110）康复医学与理疗学、1005中医学</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B179F8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sz w:val="22"/>
                <w:szCs w:val="22"/>
                <w:highlight w:val="none"/>
                <w:u w:val="none"/>
                <w:lang w:val="en-US" w:eastAsia="zh-CN"/>
              </w:rPr>
              <w:t>执业医师资格证或康复技师证</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FF0E1F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eastAsia="zh-CN"/>
              </w:rPr>
            </w:pPr>
            <w:r>
              <w:rPr>
                <w:rFonts w:hint="eastAsia" w:ascii="仿宋_GB2312" w:hAnsi="仿宋_GB2312" w:eastAsia="仿宋_GB2312" w:cs="仿宋_GB2312"/>
                <w:i w:val="0"/>
                <w:iCs w:val="0"/>
                <w:color w:val="auto"/>
                <w:spacing w:val="-6"/>
                <w:sz w:val="22"/>
                <w:szCs w:val="22"/>
                <w:highlight w:val="none"/>
                <w:u w:val="none"/>
                <w:lang w:eastAsia="zh-CN"/>
              </w:rPr>
              <w:t>无</w:t>
            </w:r>
          </w:p>
        </w:tc>
        <w:tc>
          <w:tcPr>
            <w:tcW w:w="1439" w:type="dxa"/>
            <w:vMerge w:val="continue"/>
            <w:tcBorders>
              <w:top w:val="nil"/>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55DD7D7">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r>
      <w:tr w14:paraId="6E10B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E23B29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w:t>
            </w:r>
          </w:p>
        </w:tc>
        <w:tc>
          <w:tcPr>
            <w:tcW w:w="955"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B7E646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咸宁职业技术学院</w:t>
            </w:r>
          </w:p>
        </w:tc>
        <w:tc>
          <w:tcPr>
            <w:tcW w:w="950"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6EF2B0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咸宁职业技术学院</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61DA77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A11</w:t>
            </w:r>
          </w:p>
        </w:tc>
        <w:tc>
          <w:tcPr>
            <w:tcW w:w="811"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099D113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教学科研岗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ED8E48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1B6A67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11E278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负责会计、财务管理、税收等专业的教学与科研等工作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ECEA3C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063E19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30EA9D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120201会计学、1253会计、0202应用经济学、0258数字经济</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5A88BA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3C67B0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eastAsia="zh-CN"/>
              </w:rPr>
            </w:pPr>
            <w:r>
              <w:rPr>
                <w:rFonts w:hint="eastAsia" w:ascii="仿宋_GB2312" w:hAnsi="仿宋_GB2312" w:eastAsia="仿宋_GB2312" w:cs="仿宋_GB2312"/>
                <w:i w:val="0"/>
                <w:iCs w:val="0"/>
                <w:color w:val="auto"/>
                <w:spacing w:val="-6"/>
                <w:sz w:val="22"/>
                <w:szCs w:val="22"/>
                <w:highlight w:val="none"/>
                <w:u w:val="none"/>
                <w:lang w:eastAsia="zh-CN"/>
              </w:rPr>
              <w:t>无</w:t>
            </w:r>
          </w:p>
        </w:tc>
        <w:tc>
          <w:tcPr>
            <w:tcW w:w="1439"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34F7FA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罗慧芳18971819980</w:t>
            </w:r>
          </w:p>
          <w:p w14:paraId="78AEA92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咸宁职业技术学院人才招聘网：</w:t>
            </w:r>
            <w:r>
              <w:rPr>
                <w:rFonts w:hint="eastAsia" w:ascii="仿宋_GB2312" w:hAnsi="仿宋_GB2312" w:eastAsia="仿宋_GB2312" w:cs="仿宋_GB2312"/>
                <w:i w:val="0"/>
                <w:iCs w:val="0"/>
                <w:color w:val="auto"/>
                <w:spacing w:val="-6"/>
                <w:kern w:val="0"/>
                <w:sz w:val="22"/>
                <w:szCs w:val="22"/>
                <w:highlight w:val="none"/>
                <w:u w:val="none"/>
                <w:lang w:val="en-US" w:eastAsia="zh-CN" w:bidi="ar"/>
              </w:rPr>
              <w:fldChar w:fldCharType="begin"/>
            </w:r>
            <w:r>
              <w:rPr>
                <w:rFonts w:hint="eastAsia" w:ascii="仿宋_GB2312" w:hAnsi="仿宋_GB2312" w:eastAsia="仿宋_GB2312" w:cs="仿宋_GB2312"/>
                <w:i w:val="0"/>
                <w:iCs w:val="0"/>
                <w:color w:val="auto"/>
                <w:spacing w:val="-6"/>
                <w:kern w:val="0"/>
                <w:sz w:val="22"/>
                <w:szCs w:val="22"/>
                <w:highlight w:val="none"/>
                <w:u w:val="none"/>
                <w:lang w:val="en-US" w:eastAsia="zh-CN" w:bidi="ar"/>
              </w:rPr>
              <w:instrText xml:space="preserve"> HYPERLINK "https://zp.xnec.cn/" </w:instrText>
            </w:r>
            <w:r>
              <w:rPr>
                <w:rFonts w:hint="eastAsia" w:ascii="仿宋_GB2312" w:hAnsi="仿宋_GB2312" w:eastAsia="仿宋_GB2312" w:cs="仿宋_GB2312"/>
                <w:i w:val="0"/>
                <w:iCs w:val="0"/>
                <w:color w:val="auto"/>
                <w:spacing w:val="-6"/>
                <w:kern w:val="0"/>
                <w:sz w:val="22"/>
                <w:szCs w:val="22"/>
                <w:highlight w:val="none"/>
                <w:u w:val="none"/>
                <w:lang w:val="en-US" w:eastAsia="zh-CN" w:bidi="ar"/>
              </w:rPr>
              <w:fldChar w:fldCharType="separate"/>
            </w:r>
            <w:r>
              <w:rPr>
                <w:rStyle w:val="6"/>
                <w:rFonts w:hint="eastAsia" w:ascii="仿宋_GB2312" w:hAnsi="仿宋_GB2312" w:eastAsia="仿宋_GB2312" w:cs="仿宋_GB2312"/>
                <w:i w:val="0"/>
                <w:iCs w:val="0"/>
                <w:color w:val="auto"/>
                <w:spacing w:val="-6"/>
                <w:kern w:val="0"/>
                <w:sz w:val="22"/>
                <w:szCs w:val="22"/>
                <w:highlight w:val="none"/>
                <w:lang w:val="en-US" w:eastAsia="zh-CN" w:bidi="ar"/>
              </w:rPr>
              <w:t>https://zp.xnec.cn/</w:t>
            </w:r>
            <w:r>
              <w:rPr>
                <w:rFonts w:hint="eastAsia" w:ascii="仿宋_GB2312" w:hAnsi="仿宋_GB2312" w:eastAsia="仿宋_GB2312" w:cs="仿宋_GB2312"/>
                <w:i w:val="0"/>
                <w:iCs w:val="0"/>
                <w:color w:val="auto"/>
                <w:spacing w:val="-6"/>
                <w:kern w:val="0"/>
                <w:sz w:val="22"/>
                <w:szCs w:val="22"/>
                <w:highlight w:val="none"/>
                <w:u w:val="none"/>
                <w:lang w:val="en-US" w:eastAsia="zh-CN" w:bidi="ar"/>
              </w:rPr>
              <w:fldChar w:fldCharType="end"/>
            </w:r>
          </w:p>
        </w:tc>
      </w:tr>
      <w:tr w14:paraId="1012C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EB8277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12</w:t>
            </w:r>
          </w:p>
        </w:tc>
        <w:tc>
          <w:tcPr>
            <w:tcW w:w="955"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6C870F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p>
        </w:tc>
        <w:tc>
          <w:tcPr>
            <w:tcW w:w="950"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8430FE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C74F2E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A12</w:t>
            </w:r>
          </w:p>
        </w:tc>
        <w:tc>
          <w:tcPr>
            <w:tcW w:w="811"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11818DC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教学科研岗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697EA4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476FE6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22E3C6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负责现代农业经济管理专业的教学与科研等工作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E74563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3B28FD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A09B98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095136农业工程与信息技术、1203农林经济管理、095137农村发展</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D7E131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1D0A8C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eastAsia="zh-CN"/>
              </w:rPr>
            </w:pPr>
            <w:r>
              <w:rPr>
                <w:rFonts w:hint="eastAsia" w:ascii="仿宋_GB2312" w:hAnsi="仿宋_GB2312" w:eastAsia="仿宋_GB2312" w:cs="仿宋_GB2312"/>
                <w:i w:val="0"/>
                <w:iCs w:val="0"/>
                <w:color w:val="auto"/>
                <w:spacing w:val="-6"/>
                <w:sz w:val="22"/>
                <w:szCs w:val="22"/>
                <w:highlight w:val="none"/>
                <w:u w:val="none"/>
                <w:lang w:eastAsia="zh-CN"/>
              </w:rPr>
              <w:t>无</w:t>
            </w:r>
          </w:p>
        </w:tc>
        <w:tc>
          <w:tcPr>
            <w:tcW w:w="1439"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BF5F55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r>
      <w:tr w14:paraId="6A293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A7BD91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bookmarkStart w:id="0" w:name="OLE_LINK4" w:colFirst="3" w:colLast="12"/>
            <w:r>
              <w:rPr>
                <w:rFonts w:hint="eastAsia" w:ascii="仿宋_GB2312" w:hAnsi="仿宋_GB2312" w:eastAsia="仿宋_GB2312" w:cs="仿宋_GB2312"/>
                <w:i w:val="0"/>
                <w:iCs w:val="0"/>
                <w:color w:val="auto"/>
                <w:spacing w:val="-6"/>
                <w:kern w:val="0"/>
                <w:sz w:val="22"/>
                <w:szCs w:val="22"/>
                <w:highlight w:val="none"/>
                <w:u w:val="none"/>
                <w:lang w:val="en-US" w:eastAsia="zh-CN" w:bidi="ar"/>
              </w:rPr>
              <w:t>13</w:t>
            </w:r>
          </w:p>
        </w:tc>
        <w:tc>
          <w:tcPr>
            <w:tcW w:w="955"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EE94A3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6849D8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F4AA98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A13</w:t>
            </w:r>
          </w:p>
        </w:tc>
        <w:tc>
          <w:tcPr>
            <w:tcW w:w="811"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3A9E9E8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教学科研岗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C73EC9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DF0544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6497F8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负责现代农业种植专业的教学与科研等工作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095A52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D9B7DA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69B9E1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0901作物学（种植方向）、0902园艺（植物组培方向）</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54B62F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831FA3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eastAsia="zh-CN"/>
              </w:rPr>
            </w:pPr>
            <w:r>
              <w:rPr>
                <w:rFonts w:hint="eastAsia" w:ascii="仿宋_GB2312" w:hAnsi="仿宋_GB2312" w:eastAsia="仿宋_GB2312" w:cs="仿宋_GB2312"/>
                <w:i w:val="0"/>
                <w:iCs w:val="0"/>
                <w:color w:val="auto"/>
                <w:spacing w:val="-6"/>
                <w:sz w:val="22"/>
                <w:szCs w:val="22"/>
                <w:highlight w:val="none"/>
                <w:u w:val="none"/>
                <w:lang w:eastAsia="zh-CN"/>
              </w:rPr>
              <w:t>无</w:t>
            </w:r>
          </w:p>
        </w:tc>
        <w:tc>
          <w:tcPr>
            <w:tcW w:w="1439"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962764E">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r>
      <w:bookmarkEnd w:id="0"/>
      <w:tr w14:paraId="2491E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AF5DFB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14</w:t>
            </w:r>
          </w:p>
        </w:tc>
        <w:tc>
          <w:tcPr>
            <w:tcW w:w="955"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DDD02E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70DE867">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A96DA2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A14</w:t>
            </w:r>
          </w:p>
        </w:tc>
        <w:tc>
          <w:tcPr>
            <w:tcW w:w="811"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76CF7AA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教学科研岗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CEDED0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2FDF28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5F4C55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负责农产品深加工专业的教学与科研等工作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062D4B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5002A9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FA7AF4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0832食品科学与工程</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0E734F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2B7674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eastAsia="zh-CN"/>
              </w:rPr>
            </w:pPr>
            <w:r>
              <w:rPr>
                <w:rFonts w:hint="eastAsia" w:ascii="仿宋_GB2312" w:hAnsi="仿宋_GB2312" w:eastAsia="仿宋_GB2312" w:cs="仿宋_GB2312"/>
                <w:i w:val="0"/>
                <w:iCs w:val="0"/>
                <w:color w:val="auto"/>
                <w:spacing w:val="-6"/>
                <w:sz w:val="22"/>
                <w:szCs w:val="22"/>
                <w:highlight w:val="none"/>
                <w:u w:val="none"/>
                <w:lang w:eastAsia="zh-CN"/>
              </w:rPr>
              <w:t>无</w:t>
            </w:r>
          </w:p>
        </w:tc>
        <w:tc>
          <w:tcPr>
            <w:tcW w:w="1439"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022EF1B">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r>
      <w:tr w14:paraId="3E536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0"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21F516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15</w:t>
            </w:r>
          </w:p>
        </w:tc>
        <w:tc>
          <w:tcPr>
            <w:tcW w:w="955"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4A102C6">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6D5F45D">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1925E2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A15</w:t>
            </w:r>
          </w:p>
        </w:tc>
        <w:tc>
          <w:tcPr>
            <w:tcW w:w="811"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7B2D89D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教学科研岗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128626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545070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50A302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负责网络营销与直播电商专业的教学与科研等工作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BAD157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2BE50F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C3D7E5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sz w:val="22"/>
                <w:szCs w:val="22"/>
                <w:highlight w:val="none"/>
                <w:u w:val="none"/>
              </w:rPr>
              <w:t>1251工商管理、1202工商管理学（市场营销方向）、0503新闻传播学（媒体与文化分析方向）、120204技术经济及管理</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C87A41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7EBF3C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无</w:t>
            </w:r>
          </w:p>
        </w:tc>
        <w:tc>
          <w:tcPr>
            <w:tcW w:w="1439"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095E1F0">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r>
      <w:tr w14:paraId="6B319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3EC802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16</w:t>
            </w:r>
          </w:p>
        </w:tc>
        <w:tc>
          <w:tcPr>
            <w:tcW w:w="955" w:type="dxa"/>
            <w:vMerge w:val="restart"/>
            <w:tcBorders>
              <w:top w:val="single" w:color="000000" w:sz="4" w:space="0"/>
              <w:left w:val="single" w:color="000000" w:sz="4" w:space="0"/>
              <w:right w:val="single" w:color="000000" w:sz="4" w:space="0"/>
            </w:tcBorders>
            <w:noWrap w:val="0"/>
            <w:tcMar>
              <w:top w:w="0" w:type="dxa"/>
              <w:left w:w="28" w:type="dxa"/>
              <w:bottom w:w="0" w:type="dxa"/>
              <w:right w:w="28" w:type="dxa"/>
            </w:tcMar>
            <w:vAlign w:val="center"/>
          </w:tcPr>
          <w:p w14:paraId="2945AE7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eastAsia="zh-CN"/>
              </w:rPr>
            </w:pPr>
            <w:r>
              <w:rPr>
                <w:rFonts w:hint="eastAsia" w:ascii="仿宋_GB2312" w:hAnsi="仿宋_GB2312" w:eastAsia="仿宋_GB2312" w:cs="仿宋_GB2312"/>
                <w:i w:val="0"/>
                <w:iCs w:val="0"/>
                <w:color w:val="auto"/>
                <w:spacing w:val="-6"/>
                <w:sz w:val="22"/>
                <w:szCs w:val="22"/>
                <w:highlight w:val="none"/>
                <w:u w:val="none"/>
                <w:lang w:eastAsia="zh-CN"/>
              </w:rPr>
              <w:t>咸宁职业技术学院</w:t>
            </w:r>
          </w:p>
        </w:tc>
        <w:tc>
          <w:tcPr>
            <w:tcW w:w="950" w:type="dxa"/>
            <w:vMerge w:val="restart"/>
            <w:tcBorders>
              <w:top w:val="single" w:color="000000" w:sz="4" w:space="0"/>
              <w:left w:val="single" w:color="000000" w:sz="4" w:space="0"/>
              <w:right w:val="single" w:color="000000" w:sz="4" w:space="0"/>
            </w:tcBorders>
            <w:noWrap w:val="0"/>
            <w:tcMar>
              <w:top w:w="0" w:type="dxa"/>
              <w:left w:w="28" w:type="dxa"/>
              <w:bottom w:w="0" w:type="dxa"/>
              <w:right w:w="28" w:type="dxa"/>
            </w:tcMar>
            <w:vAlign w:val="center"/>
          </w:tcPr>
          <w:p w14:paraId="75E8DE1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咸宁职业技术学院</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66ACB2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A16</w:t>
            </w:r>
          </w:p>
        </w:tc>
        <w:tc>
          <w:tcPr>
            <w:tcW w:w="811"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5A4D3A5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教学科研岗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D32961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382E13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FD4B09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负责智能餐饮管理专业的教学与科研等工作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7A48C0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947B64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876212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1254旅游管理</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91190F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71040C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eastAsia="zh-CN"/>
              </w:rPr>
            </w:pPr>
            <w:r>
              <w:rPr>
                <w:rFonts w:hint="eastAsia" w:ascii="仿宋_GB2312" w:hAnsi="仿宋_GB2312" w:eastAsia="仿宋_GB2312" w:cs="仿宋_GB2312"/>
                <w:i w:val="0"/>
                <w:iCs w:val="0"/>
                <w:color w:val="auto"/>
                <w:spacing w:val="-6"/>
                <w:sz w:val="22"/>
                <w:szCs w:val="22"/>
                <w:highlight w:val="none"/>
                <w:u w:val="none"/>
                <w:lang w:eastAsia="zh-CN"/>
              </w:rPr>
              <w:t>无</w:t>
            </w:r>
          </w:p>
        </w:tc>
        <w:tc>
          <w:tcPr>
            <w:tcW w:w="1439" w:type="dxa"/>
            <w:vMerge w:val="restart"/>
            <w:tcBorders>
              <w:top w:val="single" w:color="000000" w:sz="4" w:space="0"/>
              <w:left w:val="single" w:color="000000" w:sz="4" w:space="0"/>
              <w:right w:val="single" w:color="000000" w:sz="4" w:space="0"/>
            </w:tcBorders>
            <w:noWrap w:val="0"/>
            <w:tcMar>
              <w:top w:w="0" w:type="dxa"/>
              <w:left w:w="28" w:type="dxa"/>
              <w:bottom w:w="0" w:type="dxa"/>
              <w:right w:w="28" w:type="dxa"/>
            </w:tcMar>
            <w:vAlign w:val="center"/>
          </w:tcPr>
          <w:p w14:paraId="1D4E62F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罗慧芳18971819980</w:t>
            </w:r>
          </w:p>
          <w:p w14:paraId="2331C12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咸宁职业技术学院人才招聘网：</w:t>
            </w:r>
            <w:r>
              <w:rPr>
                <w:rFonts w:hint="eastAsia" w:ascii="仿宋_GB2312" w:hAnsi="仿宋_GB2312" w:eastAsia="仿宋_GB2312" w:cs="仿宋_GB2312"/>
                <w:i w:val="0"/>
                <w:iCs w:val="0"/>
                <w:color w:val="auto"/>
                <w:spacing w:val="-6"/>
                <w:kern w:val="0"/>
                <w:sz w:val="22"/>
                <w:szCs w:val="22"/>
                <w:highlight w:val="none"/>
                <w:u w:val="none"/>
                <w:lang w:val="en-US" w:eastAsia="zh-CN" w:bidi="ar"/>
              </w:rPr>
              <w:fldChar w:fldCharType="begin"/>
            </w:r>
            <w:r>
              <w:rPr>
                <w:rFonts w:hint="eastAsia" w:ascii="仿宋_GB2312" w:hAnsi="仿宋_GB2312" w:eastAsia="仿宋_GB2312" w:cs="仿宋_GB2312"/>
                <w:i w:val="0"/>
                <w:iCs w:val="0"/>
                <w:color w:val="auto"/>
                <w:spacing w:val="-6"/>
                <w:kern w:val="0"/>
                <w:sz w:val="22"/>
                <w:szCs w:val="22"/>
                <w:highlight w:val="none"/>
                <w:u w:val="none"/>
                <w:lang w:val="en-US" w:eastAsia="zh-CN" w:bidi="ar"/>
              </w:rPr>
              <w:instrText xml:space="preserve"> HYPERLINK "https://zp.xnec.cn/" </w:instrText>
            </w:r>
            <w:r>
              <w:rPr>
                <w:rFonts w:hint="eastAsia" w:ascii="仿宋_GB2312" w:hAnsi="仿宋_GB2312" w:eastAsia="仿宋_GB2312" w:cs="仿宋_GB2312"/>
                <w:i w:val="0"/>
                <w:iCs w:val="0"/>
                <w:color w:val="auto"/>
                <w:spacing w:val="-6"/>
                <w:kern w:val="0"/>
                <w:sz w:val="22"/>
                <w:szCs w:val="22"/>
                <w:highlight w:val="none"/>
                <w:u w:val="none"/>
                <w:lang w:val="en-US" w:eastAsia="zh-CN" w:bidi="ar"/>
              </w:rPr>
              <w:fldChar w:fldCharType="separate"/>
            </w:r>
            <w:r>
              <w:rPr>
                <w:rStyle w:val="6"/>
                <w:rFonts w:hint="eastAsia" w:ascii="仿宋_GB2312" w:hAnsi="仿宋_GB2312" w:eastAsia="仿宋_GB2312" w:cs="仿宋_GB2312"/>
                <w:i w:val="0"/>
                <w:iCs w:val="0"/>
                <w:color w:val="auto"/>
                <w:spacing w:val="-6"/>
                <w:kern w:val="0"/>
                <w:sz w:val="22"/>
                <w:szCs w:val="22"/>
                <w:highlight w:val="none"/>
                <w:lang w:val="en-US" w:eastAsia="zh-CN" w:bidi="ar"/>
              </w:rPr>
              <w:t>https://zp.xnec.cn/</w:t>
            </w:r>
            <w:r>
              <w:rPr>
                <w:rFonts w:hint="eastAsia" w:ascii="仿宋_GB2312" w:hAnsi="仿宋_GB2312" w:eastAsia="仿宋_GB2312" w:cs="仿宋_GB2312"/>
                <w:i w:val="0"/>
                <w:iCs w:val="0"/>
                <w:color w:val="auto"/>
                <w:spacing w:val="-6"/>
                <w:kern w:val="0"/>
                <w:sz w:val="22"/>
                <w:szCs w:val="22"/>
                <w:highlight w:val="none"/>
                <w:u w:val="none"/>
                <w:lang w:val="en-US" w:eastAsia="zh-CN" w:bidi="ar"/>
              </w:rPr>
              <w:fldChar w:fldCharType="end"/>
            </w:r>
          </w:p>
        </w:tc>
      </w:tr>
      <w:tr w14:paraId="77224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23DC4D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17</w:t>
            </w:r>
          </w:p>
        </w:tc>
        <w:tc>
          <w:tcPr>
            <w:tcW w:w="955" w:type="dxa"/>
            <w:vMerge w:val="continue"/>
            <w:tcBorders>
              <w:left w:val="single" w:color="000000" w:sz="4" w:space="0"/>
              <w:right w:val="single" w:color="000000" w:sz="4" w:space="0"/>
            </w:tcBorders>
            <w:noWrap w:val="0"/>
            <w:tcMar>
              <w:top w:w="0" w:type="dxa"/>
              <w:left w:w="28" w:type="dxa"/>
              <w:bottom w:w="0" w:type="dxa"/>
              <w:right w:w="28" w:type="dxa"/>
            </w:tcMar>
            <w:vAlign w:val="center"/>
          </w:tcPr>
          <w:p w14:paraId="4900617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eastAsia="zh-CN"/>
              </w:rPr>
            </w:pPr>
          </w:p>
        </w:tc>
        <w:tc>
          <w:tcPr>
            <w:tcW w:w="950" w:type="dxa"/>
            <w:vMerge w:val="continue"/>
            <w:tcBorders>
              <w:left w:val="single" w:color="000000" w:sz="4" w:space="0"/>
              <w:right w:val="single" w:color="000000" w:sz="4" w:space="0"/>
            </w:tcBorders>
            <w:noWrap w:val="0"/>
            <w:tcMar>
              <w:top w:w="0" w:type="dxa"/>
              <w:left w:w="28" w:type="dxa"/>
              <w:bottom w:w="0" w:type="dxa"/>
              <w:right w:w="28" w:type="dxa"/>
            </w:tcMar>
            <w:vAlign w:val="center"/>
          </w:tcPr>
          <w:p w14:paraId="6BB648F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44961C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A17</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10113F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教学科研岗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10DD08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6F764C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eastAsia="zh-CN"/>
              </w:rPr>
            </w:pPr>
            <w:r>
              <w:rPr>
                <w:rFonts w:hint="eastAsia" w:ascii="仿宋_GB2312" w:hAnsi="仿宋_GB2312" w:eastAsia="仿宋_GB2312" w:cs="仿宋_GB2312"/>
                <w:i w:val="0"/>
                <w:iCs w:val="0"/>
                <w:color w:val="auto"/>
                <w:spacing w:val="-6"/>
                <w:sz w:val="22"/>
                <w:szCs w:val="22"/>
                <w:highlight w:val="none"/>
                <w:u w:val="none"/>
                <w:lang w:val="en-US" w:eastAsia="zh-CN"/>
              </w:rPr>
              <w:t>11</w:t>
            </w:r>
            <w:r>
              <w:rPr>
                <w:rFonts w:hint="eastAsia" w:ascii="仿宋_GB2312" w:hAnsi="仿宋_GB2312" w:eastAsia="仿宋_GB2312" w:cs="仿宋_GB2312"/>
                <w:i w:val="0"/>
                <w:iCs w:val="0"/>
                <w:color w:val="auto"/>
                <w:spacing w:val="-6"/>
                <w:sz w:val="22"/>
                <w:szCs w:val="22"/>
                <w:highlight w:val="none"/>
                <w:u w:val="none"/>
                <w:lang w:eastAsia="zh-CN"/>
              </w:rPr>
              <w:t>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FD1553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负责智能机电专业群教学与科研等工作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578C02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F11741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4790BF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080201机械制造及自动化、080202机械电子工程、080502材料学、0808电气工程、081104模式识别与智能系统、081101控制理论与控制工程</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BCF84F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7573A3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vMerge w:val="continue"/>
            <w:tcBorders>
              <w:left w:val="single" w:color="000000" w:sz="4" w:space="0"/>
              <w:right w:val="single" w:color="000000" w:sz="4" w:space="0"/>
            </w:tcBorders>
            <w:noWrap w:val="0"/>
            <w:tcMar>
              <w:top w:w="0" w:type="dxa"/>
              <w:left w:w="28" w:type="dxa"/>
              <w:bottom w:w="0" w:type="dxa"/>
              <w:right w:w="28" w:type="dxa"/>
            </w:tcMar>
            <w:vAlign w:val="center"/>
          </w:tcPr>
          <w:p w14:paraId="05533B5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p>
        </w:tc>
      </w:tr>
      <w:tr w14:paraId="00D9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ACDD73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18</w:t>
            </w:r>
          </w:p>
        </w:tc>
        <w:tc>
          <w:tcPr>
            <w:tcW w:w="955" w:type="dxa"/>
            <w:vMerge w:val="continue"/>
            <w:tcBorders>
              <w:left w:val="single" w:color="000000" w:sz="4" w:space="0"/>
              <w:right w:val="single" w:color="000000" w:sz="4" w:space="0"/>
            </w:tcBorders>
            <w:noWrap w:val="0"/>
            <w:tcMar>
              <w:top w:w="0" w:type="dxa"/>
              <w:left w:w="28" w:type="dxa"/>
              <w:bottom w:w="0" w:type="dxa"/>
              <w:right w:w="28" w:type="dxa"/>
            </w:tcMar>
            <w:vAlign w:val="center"/>
          </w:tcPr>
          <w:p w14:paraId="54492EE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p>
        </w:tc>
        <w:tc>
          <w:tcPr>
            <w:tcW w:w="950" w:type="dxa"/>
            <w:vMerge w:val="continue"/>
            <w:tcBorders>
              <w:left w:val="single" w:color="000000" w:sz="4" w:space="0"/>
              <w:right w:val="single" w:color="000000" w:sz="4" w:space="0"/>
            </w:tcBorders>
            <w:noWrap w:val="0"/>
            <w:tcMar>
              <w:top w:w="0" w:type="dxa"/>
              <w:left w:w="28" w:type="dxa"/>
              <w:bottom w:w="0" w:type="dxa"/>
              <w:right w:w="28" w:type="dxa"/>
            </w:tcMar>
            <w:vAlign w:val="center"/>
          </w:tcPr>
          <w:p w14:paraId="2F7EF37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5FA960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A18</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A353B8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教学科研岗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D5011B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35F37D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C5E5BA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负责汽车维修、新能源汽车技术专业教学、科研及专业（群）建设等工作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FB1EFD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EBE8B7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D21FB2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080204车辆工程、080202机械电子工程、080502材料学、081101控制理论与控制工程、080801电机与电器</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191515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28C155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vMerge w:val="continue"/>
            <w:tcBorders>
              <w:left w:val="single" w:color="000000" w:sz="4" w:space="0"/>
              <w:right w:val="single" w:color="000000" w:sz="4" w:space="0"/>
            </w:tcBorders>
            <w:noWrap w:val="0"/>
            <w:tcMar>
              <w:top w:w="0" w:type="dxa"/>
              <w:left w:w="28" w:type="dxa"/>
              <w:bottom w:w="0" w:type="dxa"/>
              <w:right w:w="28" w:type="dxa"/>
            </w:tcMar>
            <w:vAlign w:val="center"/>
          </w:tcPr>
          <w:p w14:paraId="4615ECC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p>
        </w:tc>
      </w:tr>
      <w:tr w14:paraId="45C8B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FE2BE4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19</w:t>
            </w:r>
          </w:p>
        </w:tc>
        <w:tc>
          <w:tcPr>
            <w:tcW w:w="955" w:type="dxa"/>
            <w:vMerge w:val="continue"/>
            <w:tcBorders>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4C13071">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950" w:type="dxa"/>
            <w:vMerge w:val="continue"/>
            <w:tcBorders>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7771814">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30BA4A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A19</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5EADD5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教学科研岗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64F128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0B7EFA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99EB30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负责信息安全技术应用专业的教学与科研等工作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9777AD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F6DFBF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C87D7B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0812计算机科学与技术、0839网络空间安全</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75AD10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C974DD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vMerge w:val="continue"/>
            <w:tcBorders>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D11AFBD">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r>
      <w:tr w14:paraId="04B10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4EE9C1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20</w:t>
            </w:r>
          </w:p>
        </w:tc>
        <w:tc>
          <w:tcPr>
            <w:tcW w:w="955" w:type="dxa"/>
            <w:vMerge w:val="restart"/>
            <w:tcBorders>
              <w:top w:val="single" w:color="000000" w:sz="4" w:space="0"/>
              <w:left w:val="single" w:color="000000" w:sz="4" w:space="0"/>
              <w:right w:val="single" w:color="000000" w:sz="4" w:space="0"/>
            </w:tcBorders>
            <w:noWrap w:val="0"/>
            <w:tcMar>
              <w:top w:w="0" w:type="dxa"/>
              <w:left w:w="28" w:type="dxa"/>
              <w:bottom w:w="0" w:type="dxa"/>
              <w:right w:w="28" w:type="dxa"/>
            </w:tcMar>
            <w:vAlign w:val="center"/>
          </w:tcPr>
          <w:p w14:paraId="4629245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市委组织部</w:t>
            </w: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1B6610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市委组织部信息管理中心</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D379EC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A20</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9157A3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档案管理岗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2E0199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管理岗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A95C96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eastAsia="zh-CN"/>
              </w:rPr>
            </w:pPr>
            <w:r>
              <w:rPr>
                <w:rFonts w:hint="eastAsia" w:ascii="仿宋_GB2312" w:hAnsi="仿宋_GB2312" w:eastAsia="仿宋_GB2312" w:cs="仿宋_GB2312"/>
                <w:i w:val="0"/>
                <w:iCs w:val="0"/>
                <w:color w:val="auto"/>
                <w:spacing w:val="-6"/>
                <w:sz w:val="22"/>
                <w:szCs w:val="22"/>
                <w:highlight w:val="none"/>
                <w:u w:val="none"/>
                <w:lang w:val="en-US" w:eastAsia="zh-CN"/>
              </w:rPr>
              <w:t>9级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76667E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负责档案利用管理和档案信息化等工作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72A6C0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931542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6E74C0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1205图书情报与档案管理、1205信息资源管理、0812计算机科学与技术、0835软件工程</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746B75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中共党员</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D3F430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eastAsia="zh-CN"/>
              </w:rPr>
            </w:pPr>
            <w:r>
              <w:rPr>
                <w:rFonts w:hint="eastAsia" w:ascii="仿宋_GB2312" w:hAnsi="仿宋_GB2312" w:eastAsia="仿宋_GB2312" w:cs="仿宋_GB2312"/>
                <w:i w:val="0"/>
                <w:iCs w:val="0"/>
                <w:color w:val="auto"/>
                <w:spacing w:val="-6"/>
                <w:sz w:val="22"/>
                <w:szCs w:val="22"/>
                <w:highlight w:val="none"/>
                <w:u w:val="none"/>
                <w:lang w:eastAsia="zh-CN"/>
              </w:rPr>
              <w:t>无</w:t>
            </w:r>
          </w:p>
        </w:tc>
        <w:tc>
          <w:tcPr>
            <w:tcW w:w="143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400085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熊  文</w:t>
            </w:r>
          </w:p>
          <w:p w14:paraId="226C7C9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0715-8126327</w:t>
            </w:r>
          </w:p>
          <w:p w14:paraId="50EF2C0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13972859036</w:t>
            </w:r>
          </w:p>
          <w:p w14:paraId="420BA26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386595534@qq.com</w:t>
            </w:r>
          </w:p>
        </w:tc>
      </w:tr>
      <w:tr w14:paraId="58A84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35DF8C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21</w:t>
            </w:r>
          </w:p>
        </w:tc>
        <w:tc>
          <w:tcPr>
            <w:tcW w:w="955" w:type="dxa"/>
            <w:vMerge w:val="continue"/>
            <w:tcBorders>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E6CBB0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1F10E5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市委组织部专家服务中心</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5B6CDB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A21</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56DFF9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人才政策研究岗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FAC21A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管理岗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228211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9级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5EAE99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负责人才政策研究和高层次人才招引、服务等工作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1B4B08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17A446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DAC8762">
            <w:pPr>
              <w:keepNext w:val="0"/>
              <w:keepLines w:val="0"/>
              <w:pageBreakBefore w:val="0"/>
              <w:widowControl w:val="0"/>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120202人力资源管理、120202财务管理、020207劳动经济学、020205产业经济学</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3233CF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中共党员</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312BD6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6F8DD3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王发余0715-8126920</w:t>
            </w:r>
          </w:p>
          <w:p w14:paraId="78BB24A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13872193635</w:t>
            </w:r>
          </w:p>
          <w:p w14:paraId="6EE8A31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xn_rcb@126.com</w:t>
            </w:r>
          </w:p>
        </w:tc>
      </w:tr>
      <w:tr w14:paraId="6758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2921A2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22</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1B1BCC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eastAsia="zh-CN"/>
              </w:rPr>
            </w:pPr>
            <w:r>
              <w:rPr>
                <w:rFonts w:hint="eastAsia" w:ascii="仿宋_GB2312" w:hAnsi="仿宋_GB2312" w:eastAsia="仿宋_GB2312" w:cs="仿宋_GB2312"/>
                <w:i w:val="0"/>
                <w:iCs w:val="0"/>
                <w:color w:val="auto"/>
                <w:spacing w:val="-6"/>
                <w:sz w:val="22"/>
                <w:szCs w:val="22"/>
                <w:highlight w:val="none"/>
                <w:u w:val="none"/>
                <w:lang w:eastAsia="zh-CN"/>
              </w:rPr>
              <w:t>市委党校</w:t>
            </w: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EB828B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eastAsia="zh-CN"/>
              </w:rPr>
            </w:pPr>
            <w:r>
              <w:rPr>
                <w:rFonts w:hint="eastAsia" w:ascii="仿宋_GB2312" w:hAnsi="仿宋_GB2312" w:eastAsia="仿宋_GB2312" w:cs="仿宋_GB2312"/>
                <w:i w:val="0"/>
                <w:iCs w:val="0"/>
                <w:color w:val="auto"/>
                <w:spacing w:val="-6"/>
                <w:sz w:val="22"/>
                <w:szCs w:val="22"/>
                <w:highlight w:val="none"/>
                <w:u w:val="none"/>
                <w:lang w:eastAsia="zh-CN"/>
              </w:rPr>
              <w:t>市委党校</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1AA41C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A22</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95CF52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教学科研岗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3DCD79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B81784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12级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BA7067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负责开展教学科研等工作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D3A2C4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0E90B4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11B6AF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1204公共管理(同时设专业学位类别，代码为1252)、0303社会学、0307中共党史党建学</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2D7089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42492D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4E3588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宋丹红</w:t>
            </w:r>
          </w:p>
          <w:p w14:paraId="7C6F869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15671558154</w:t>
            </w:r>
          </w:p>
          <w:p w14:paraId="2338C1F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810940182@qq.com</w:t>
            </w:r>
          </w:p>
        </w:tc>
      </w:tr>
      <w:tr w14:paraId="4BFAC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2AB0A7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23</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8C93FDB">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lang w:eastAsia="zh-CN"/>
              </w:rPr>
            </w:pPr>
            <w:r>
              <w:rPr>
                <w:rFonts w:hint="eastAsia" w:ascii="仿宋_GB2312" w:hAnsi="仿宋_GB2312" w:eastAsia="仿宋_GB2312" w:cs="仿宋_GB2312"/>
                <w:i w:val="0"/>
                <w:iCs w:val="0"/>
                <w:color w:val="auto"/>
                <w:spacing w:val="-6"/>
                <w:sz w:val="22"/>
                <w:szCs w:val="22"/>
                <w:highlight w:val="none"/>
                <w:u w:val="none"/>
                <w:lang w:eastAsia="zh-CN"/>
              </w:rPr>
              <w:t>市住房和城市更新局</w:t>
            </w: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367D21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市政府投资项目建设管理局</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2574E7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A23</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1B8066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城市更新项目技术岗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61557A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8CE60E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AF5E06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负责城市更新项目规划设计、道路、桥梁等市政基础设施规划建设与管理工作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58F98A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1F92A8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A6681B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0853城市规划、081403市政工程、085213建筑与土木工程</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5630D9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FDA1F4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3F1F43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祝  青</w:t>
            </w:r>
          </w:p>
          <w:p w14:paraId="4D4A435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15872803421</w:t>
            </w:r>
          </w:p>
          <w:p w14:paraId="3BE1392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304070522@qq.com</w:t>
            </w:r>
          </w:p>
        </w:tc>
      </w:tr>
      <w:tr w14:paraId="0BF63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90736D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24</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284702B">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sz w:val="22"/>
                <w:szCs w:val="22"/>
                <w:highlight w:val="none"/>
                <w:u w:val="none"/>
                <w:lang w:eastAsia="zh-CN"/>
              </w:rPr>
              <w:t>市住房和城市更新局</w:t>
            </w: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BEAAF4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市政府投资项目建设管理局</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93E865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A24</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754DB0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城市给排水建设项目技术岗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FD96D4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78F95D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206476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负责城市供水管理、污水处理和水环境治理管理等工作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F557F6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D7915B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80ABC1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085905市政工程（含给排水等）、085239项目管理、081502水力学及河流动力学、083002环境工程</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9D9771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F95F44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34E6F5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祝  青</w:t>
            </w:r>
          </w:p>
          <w:p w14:paraId="760CD1D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15872803421</w:t>
            </w:r>
          </w:p>
          <w:p w14:paraId="54665D5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FF"/>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304070522@qq.com</w:t>
            </w:r>
          </w:p>
        </w:tc>
      </w:tr>
      <w:tr w14:paraId="303E1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F40FDD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25</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00734A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市市场监督管理局</w:t>
            </w: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21BCB6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市市场主体服务中心</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ED6C8C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A25</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04BBCC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网络安全管理岗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304328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DE04DA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59230A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负责网络安全、信息系统建设等工作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A03DB9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1D17B0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CF5261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sz w:val="22"/>
                <w:szCs w:val="22"/>
                <w:highlight w:val="none"/>
                <w:u w:val="none"/>
                <w:lang w:val="en-US" w:eastAsia="zh-CN"/>
              </w:rPr>
              <w:t>0812</w:t>
            </w:r>
            <w:r>
              <w:rPr>
                <w:rFonts w:hint="eastAsia" w:ascii="仿宋_GB2312" w:hAnsi="仿宋_GB2312" w:eastAsia="仿宋_GB2312" w:cs="仿宋_GB2312"/>
                <w:i w:val="0"/>
                <w:iCs w:val="0"/>
                <w:color w:val="auto"/>
                <w:spacing w:val="-6"/>
                <w:sz w:val="22"/>
                <w:szCs w:val="22"/>
                <w:highlight w:val="none"/>
                <w:u w:val="none"/>
                <w:lang w:eastAsia="zh-CN"/>
              </w:rPr>
              <w:t>计算机科学与技术、</w:t>
            </w:r>
            <w:r>
              <w:rPr>
                <w:rFonts w:hint="eastAsia" w:ascii="仿宋_GB2312" w:hAnsi="仿宋_GB2312" w:eastAsia="仿宋_GB2312" w:cs="仿宋_GB2312"/>
                <w:i w:val="0"/>
                <w:iCs w:val="0"/>
                <w:color w:val="auto"/>
                <w:spacing w:val="-6"/>
                <w:sz w:val="22"/>
                <w:szCs w:val="22"/>
                <w:highlight w:val="none"/>
                <w:u w:val="none"/>
                <w:lang w:val="en-US" w:eastAsia="zh-CN"/>
              </w:rPr>
              <w:t>0839</w:t>
            </w:r>
            <w:r>
              <w:rPr>
                <w:rFonts w:hint="eastAsia" w:ascii="仿宋_GB2312" w:hAnsi="仿宋_GB2312" w:eastAsia="仿宋_GB2312" w:cs="仿宋_GB2312"/>
                <w:i w:val="0"/>
                <w:iCs w:val="0"/>
                <w:color w:val="auto"/>
                <w:spacing w:val="-6"/>
                <w:sz w:val="22"/>
                <w:szCs w:val="22"/>
                <w:highlight w:val="none"/>
                <w:u w:val="none"/>
                <w:lang w:eastAsia="zh-CN"/>
              </w:rPr>
              <w:t>网络空间安全、</w:t>
            </w:r>
            <w:r>
              <w:rPr>
                <w:rFonts w:hint="eastAsia" w:ascii="仿宋_GB2312" w:hAnsi="仿宋_GB2312" w:eastAsia="仿宋_GB2312" w:cs="仿宋_GB2312"/>
                <w:i w:val="0"/>
                <w:iCs w:val="0"/>
                <w:color w:val="auto"/>
                <w:spacing w:val="-6"/>
                <w:sz w:val="22"/>
                <w:szCs w:val="22"/>
                <w:highlight w:val="none"/>
                <w:u w:val="none"/>
                <w:lang w:val="en-US" w:eastAsia="zh-CN"/>
              </w:rPr>
              <w:t>0810</w:t>
            </w:r>
            <w:r>
              <w:rPr>
                <w:rFonts w:hint="eastAsia" w:ascii="仿宋_GB2312" w:hAnsi="仿宋_GB2312" w:eastAsia="仿宋_GB2312" w:cs="仿宋_GB2312"/>
                <w:i w:val="0"/>
                <w:iCs w:val="0"/>
                <w:color w:val="auto"/>
                <w:spacing w:val="-6"/>
                <w:sz w:val="22"/>
                <w:szCs w:val="22"/>
                <w:highlight w:val="none"/>
                <w:u w:val="none"/>
                <w:lang w:eastAsia="zh-CN"/>
              </w:rPr>
              <w:t>信息与通信工程、</w:t>
            </w:r>
            <w:r>
              <w:rPr>
                <w:rFonts w:hint="eastAsia" w:ascii="仿宋_GB2312" w:hAnsi="仿宋_GB2312" w:eastAsia="仿宋_GB2312" w:cs="仿宋_GB2312"/>
                <w:i w:val="0"/>
                <w:iCs w:val="0"/>
                <w:color w:val="auto"/>
                <w:spacing w:val="-6"/>
                <w:sz w:val="22"/>
                <w:szCs w:val="22"/>
                <w:highlight w:val="none"/>
                <w:u w:val="none"/>
                <w:lang w:val="en-US" w:eastAsia="zh-CN"/>
              </w:rPr>
              <w:t>0835</w:t>
            </w:r>
            <w:r>
              <w:rPr>
                <w:rFonts w:hint="eastAsia" w:ascii="仿宋_GB2312" w:hAnsi="仿宋_GB2312" w:eastAsia="仿宋_GB2312" w:cs="仿宋_GB2312"/>
                <w:i w:val="0"/>
                <w:iCs w:val="0"/>
                <w:color w:val="auto"/>
                <w:spacing w:val="-6"/>
                <w:sz w:val="22"/>
                <w:szCs w:val="22"/>
                <w:highlight w:val="none"/>
                <w:u w:val="none"/>
                <w:lang w:eastAsia="zh-CN"/>
              </w:rPr>
              <w:t>软件工程、</w:t>
            </w:r>
            <w:r>
              <w:rPr>
                <w:rFonts w:hint="eastAsia" w:ascii="仿宋_GB2312" w:hAnsi="仿宋_GB2312" w:eastAsia="仿宋_GB2312" w:cs="仿宋_GB2312"/>
                <w:i w:val="0"/>
                <w:iCs w:val="0"/>
                <w:color w:val="auto"/>
                <w:spacing w:val="-6"/>
                <w:sz w:val="22"/>
                <w:szCs w:val="22"/>
                <w:highlight w:val="none"/>
                <w:u w:val="none"/>
                <w:lang w:val="en-US" w:eastAsia="zh-CN"/>
              </w:rPr>
              <w:t>0854电子信息、1256工程管理</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B87AF1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eastAsia="zh-CN"/>
              </w:rPr>
            </w:pPr>
            <w:r>
              <w:rPr>
                <w:rFonts w:hint="eastAsia" w:ascii="仿宋_GB2312" w:hAnsi="仿宋_GB2312" w:eastAsia="仿宋_GB2312" w:cs="仿宋_GB2312"/>
                <w:i w:val="0"/>
                <w:iCs w:val="0"/>
                <w:color w:val="auto"/>
                <w:spacing w:val="-6"/>
                <w:sz w:val="22"/>
                <w:szCs w:val="22"/>
                <w:highlight w:val="none"/>
                <w:u w:val="none"/>
                <w:lang w:eastAsia="zh-CN"/>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6DCC3D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FDD0B8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吴远辉</w:t>
            </w:r>
          </w:p>
          <w:p w14:paraId="449F0C2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18307153526</w:t>
            </w:r>
          </w:p>
          <w:p w14:paraId="5E44782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1076635981@qq.com</w:t>
            </w:r>
          </w:p>
        </w:tc>
      </w:tr>
      <w:tr w14:paraId="0DB5F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64369B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26</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E758CE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市生态环境局</w:t>
            </w: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13C6C8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市生态环境安全中心</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7D76D7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A26</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0D6EBA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生态环境安全技术岗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EB3C20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A455D6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12级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E2DA14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负责开展辐射环境安全、监测等方面技术服务工作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FC8A05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0A7E3B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9BADF9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0830环境科学与工程、0710生物学、0835软件工程、0812计算机科学与技术、0857资源与环境</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B05574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2"/>
                <w:sz w:val="22"/>
                <w:szCs w:val="22"/>
                <w:highlight w:val="none"/>
                <w:u w:val="none"/>
                <w:lang w:val="en-US" w:eastAsia="zh-CN" w:bidi="ar-SA"/>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8B24D3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2"/>
                <w:sz w:val="22"/>
                <w:szCs w:val="22"/>
                <w:highlight w:val="none"/>
                <w:u w:val="none"/>
                <w:lang w:val="en-US" w:eastAsia="zh-CN" w:bidi="ar-SA"/>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57498D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刘福玲</w:t>
            </w:r>
          </w:p>
          <w:p w14:paraId="1A8D26D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0715-8898769</w:t>
            </w:r>
          </w:p>
          <w:p w14:paraId="29BAB1C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13886510069</w:t>
            </w:r>
          </w:p>
          <w:p w14:paraId="3B60593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highlight w:val="none"/>
                <w:u w:val="none"/>
                <w:lang w:val="en-US" w:eastAsia="zh-CN"/>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11066300@qq.com</w:t>
            </w:r>
          </w:p>
        </w:tc>
      </w:tr>
      <w:tr w14:paraId="53F55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6B34F8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27</w:t>
            </w:r>
          </w:p>
        </w:tc>
        <w:tc>
          <w:tcPr>
            <w:tcW w:w="955" w:type="dxa"/>
            <w:vMerge w:val="restart"/>
            <w:tcBorders>
              <w:top w:val="single" w:color="000000" w:sz="4" w:space="0"/>
              <w:left w:val="single" w:color="000000" w:sz="4" w:space="0"/>
              <w:right w:val="single" w:color="000000" w:sz="4" w:space="0"/>
            </w:tcBorders>
            <w:noWrap w:val="0"/>
            <w:tcMar>
              <w:top w:w="0" w:type="dxa"/>
              <w:left w:w="28" w:type="dxa"/>
              <w:bottom w:w="0" w:type="dxa"/>
              <w:right w:w="28" w:type="dxa"/>
            </w:tcMar>
            <w:vAlign w:val="center"/>
          </w:tcPr>
          <w:p w14:paraId="64F2619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市公共检验检测中心</w:t>
            </w: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142360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市产品质量检验检测所</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2EB05C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A27</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143C64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检验检测岗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7B5C29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8F1835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12级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9F6D81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负责化工类产品质量检测、研究等工作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2A4364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0F2E18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3DC6C7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0703化学</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2F83AD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eastAsia="zh-CN"/>
              </w:rPr>
            </w:pPr>
            <w:r>
              <w:rPr>
                <w:rFonts w:hint="eastAsia" w:ascii="仿宋_GB2312" w:hAnsi="仿宋_GB2312" w:eastAsia="仿宋_GB2312" w:cs="仿宋_GB2312"/>
                <w:i w:val="0"/>
                <w:iCs w:val="0"/>
                <w:color w:val="auto"/>
                <w:spacing w:val="-6"/>
                <w:sz w:val="22"/>
                <w:szCs w:val="22"/>
                <w:highlight w:val="none"/>
                <w:u w:val="none"/>
                <w:lang w:eastAsia="zh-CN"/>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CB570E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C302AD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龙  悦0715-8256067</w:t>
            </w:r>
          </w:p>
          <w:p w14:paraId="070F9E9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15272732211</w:t>
            </w:r>
          </w:p>
          <w:p w14:paraId="4D7A6C6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longyue1212@qq.com</w:t>
            </w:r>
          </w:p>
        </w:tc>
      </w:tr>
      <w:tr w14:paraId="36645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E51F31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28</w:t>
            </w:r>
          </w:p>
        </w:tc>
        <w:tc>
          <w:tcPr>
            <w:tcW w:w="955" w:type="dxa"/>
            <w:vMerge w:val="continue"/>
            <w:tcBorders>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4207A1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028A14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市药品质量检验检测所</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580A56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A28</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FDC96C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检验检测岗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DE9E16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1AEB0D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12级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F10108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负责中药材、中药制剂等产品质量检测、研究等工作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F30086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18B63D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A7CCC5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1008中药学</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740E97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7D3614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C61E07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李尚仁18972810653</w:t>
            </w:r>
          </w:p>
          <w:p w14:paraId="42C990E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229057897@qq.com</w:t>
            </w:r>
          </w:p>
        </w:tc>
      </w:tr>
      <w:tr w14:paraId="52B14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895EE4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29</w:t>
            </w:r>
          </w:p>
        </w:tc>
        <w:tc>
          <w:tcPr>
            <w:tcW w:w="955"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35010B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市发改委</w:t>
            </w:r>
          </w:p>
        </w:tc>
        <w:tc>
          <w:tcPr>
            <w:tcW w:w="950"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3194B1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市营商环境发展促进中心</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9AB277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A29</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705D77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政策研究岗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6E4ADA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管理岗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AFA96F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9级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0A54A6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负责开展营商环境政策调查研究、更迭制定与实施等工作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E9F5DC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50A7A0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707E2F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0201理论经济学、0202应用经济学、0251金融*、0252应用统计*</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ECD346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8FD6BD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6991D0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sz w:val="22"/>
                <w:szCs w:val="22"/>
                <w:highlight w:val="none"/>
                <w:u w:val="none"/>
              </w:rPr>
              <w:t>刘</w:t>
            </w:r>
            <w:r>
              <w:rPr>
                <w:rFonts w:hint="eastAsia" w:ascii="仿宋_GB2312" w:hAnsi="仿宋_GB2312" w:eastAsia="仿宋_GB2312" w:cs="仿宋_GB2312"/>
                <w:i w:val="0"/>
                <w:iCs w:val="0"/>
                <w:color w:val="auto"/>
                <w:spacing w:val="-6"/>
                <w:sz w:val="22"/>
                <w:szCs w:val="22"/>
                <w:highlight w:val="none"/>
                <w:u w:val="none"/>
                <w:lang w:val="en-US" w:eastAsia="zh-CN"/>
              </w:rPr>
              <w:t xml:space="preserve">  </w:t>
            </w:r>
            <w:r>
              <w:rPr>
                <w:rFonts w:hint="eastAsia" w:ascii="仿宋_GB2312" w:hAnsi="仿宋_GB2312" w:eastAsia="仿宋_GB2312" w:cs="仿宋_GB2312"/>
                <w:i w:val="0"/>
                <w:iCs w:val="0"/>
                <w:color w:val="auto"/>
                <w:spacing w:val="-6"/>
                <w:sz w:val="22"/>
                <w:szCs w:val="22"/>
                <w:highlight w:val="none"/>
                <w:u w:val="none"/>
              </w:rPr>
              <w:t>莉</w:t>
            </w:r>
          </w:p>
          <w:p w14:paraId="23E2967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sz w:val="22"/>
                <w:szCs w:val="22"/>
                <w:highlight w:val="none"/>
                <w:u w:val="none"/>
              </w:rPr>
              <w:t>0715-8895151</w:t>
            </w:r>
          </w:p>
          <w:p w14:paraId="24ECF78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13886510754</w:t>
            </w:r>
          </w:p>
          <w:p w14:paraId="6ADEB87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sz w:val="22"/>
                <w:szCs w:val="22"/>
                <w:highlight w:val="none"/>
                <w:u w:val="none"/>
              </w:rPr>
              <w:t>xnfgrs@163.com</w:t>
            </w:r>
          </w:p>
        </w:tc>
      </w:tr>
      <w:tr w14:paraId="51704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EB7069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30</w:t>
            </w:r>
          </w:p>
        </w:tc>
        <w:tc>
          <w:tcPr>
            <w:tcW w:w="955"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1B6D35D">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C359533">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E02102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A30</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240EED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综合管理岗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65886E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管理岗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16555E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9级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CE21C6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负责开展营商环境调查研究、问题线索收集及处置等工作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8F68DA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D737F1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100E54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0301法学、1202工商管理学、1204公共管理学</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CA2B22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EC7F99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20DA22B">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r>
      <w:tr w14:paraId="03E0B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0"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1E4DCD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31</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ACEF9A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市经信局</w:t>
            </w: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EA1C1E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市中小企业服务中心</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65B8D3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A31</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1AA6D5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产业发展岗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04CE28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BDA49E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12级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0FF79B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负责中小企业产业发展的宏观指导、推进中小企业服务体系建设等工作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CAA1CE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CC4DE2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9295AE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eastAsia="仿宋_GB2312"/>
                <w:color w:val="auto"/>
                <w:sz w:val="24"/>
                <w:lang w:val="en-US" w:eastAsia="zh-CN"/>
              </w:rPr>
              <w:t>0855</w:t>
            </w:r>
            <w:r>
              <w:rPr>
                <w:rFonts w:hint="eastAsia" w:ascii="仿宋_GB2312" w:eastAsia="仿宋_GB2312"/>
                <w:color w:val="auto"/>
                <w:sz w:val="24"/>
                <w:lang w:eastAsia="zh-CN"/>
              </w:rPr>
              <w:t>机械、</w:t>
            </w:r>
            <w:r>
              <w:rPr>
                <w:rFonts w:hint="eastAsia" w:ascii="仿宋_GB2312" w:eastAsia="仿宋_GB2312"/>
                <w:color w:val="auto"/>
                <w:sz w:val="24"/>
                <w:lang w:val="en-US" w:eastAsia="zh-CN"/>
              </w:rPr>
              <w:t>0802</w:t>
            </w:r>
            <w:r>
              <w:rPr>
                <w:rFonts w:hint="eastAsia" w:ascii="仿宋_GB2312" w:eastAsia="仿宋_GB2312"/>
                <w:color w:val="auto"/>
                <w:sz w:val="24"/>
                <w:lang w:eastAsia="zh-CN"/>
              </w:rPr>
              <w:t>机械工程、</w:t>
            </w:r>
            <w:r>
              <w:rPr>
                <w:rFonts w:hint="eastAsia" w:ascii="仿宋_GB2312" w:eastAsia="仿宋_GB2312"/>
                <w:color w:val="auto"/>
                <w:sz w:val="24"/>
                <w:lang w:val="en-US" w:eastAsia="zh-CN"/>
              </w:rPr>
              <w:t>0811</w:t>
            </w:r>
            <w:r>
              <w:rPr>
                <w:rFonts w:hint="eastAsia" w:ascii="仿宋_GB2312" w:eastAsia="仿宋_GB2312"/>
                <w:color w:val="auto"/>
                <w:sz w:val="24"/>
                <w:lang w:eastAsia="zh-CN"/>
              </w:rPr>
              <w:t>控</w:t>
            </w:r>
            <w:r>
              <w:rPr>
                <w:rFonts w:hint="eastAsia" w:ascii="仿宋_GB2312" w:eastAsia="仿宋_GB2312"/>
                <w:sz w:val="24"/>
                <w:lang w:eastAsia="zh-CN"/>
              </w:rPr>
              <w:t>制科学与工程、</w:t>
            </w:r>
            <w:r>
              <w:rPr>
                <w:rFonts w:hint="eastAsia" w:ascii="仿宋_GB2312" w:eastAsia="仿宋_GB2312"/>
                <w:sz w:val="24"/>
                <w:lang w:val="en-US" w:eastAsia="zh-CN"/>
              </w:rPr>
              <w:t>0860</w:t>
            </w:r>
            <w:r>
              <w:rPr>
                <w:rFonts w:hint="eastAsia" w:ascii="仿宋_GB2312" w:eastAsia="仿宋_GB2312"/>
                <w:sz w:val="24"/>
                <w:lang w:eastAsia="zh-CN"/>
              </w:rPr>
              <w:t>生物与医药、</w:t>
            </w:r>
            <w:r>
              <w:rPr>
                <w:rFonts w:hint="eastAsia" w:ascii="仿宋_GB2312" w:eastAsia="仿宋_GB2312"/>
                <w:sz w:val="24"/>
                <w:lang w:val="en-US" w:eastAsia="zh-CN"/>
              </w:rPr>
              <w:t>0836</w:t>
            </w:r>
            <w:r>
              <w:rPr>
                <w:rFonts w:hint="eastAsia" w:ascii="仿宋_GB2312" w:eastAsia="仿宋_GB2312"/>
                <w:sz w:val="24"/>
                <w:lang w:eastAsia="zh-CN"/>
              </w:rPr>
              <w:t>生物工程、</w:t>
            </w:r>
            <w:r>
              <w:rPr>
                <w:rFonts w:hint="eastAsia" w:ascii="仿宋_GB2312" w:eastAsia="仿宋_GB2312"/>
                <w:sz w:val="24"/>
                <w:lang w:val="en-US" w:eastAsia="zh-CN"/>
              </w:rPr>
              <w:t>0809‌</w:t>
            </w:r>
            <w:r>
              <w:rPr>
                <w:rFonts w:hint="default" w:ascii="仿宋_GB2312" w:eastAsia="仿宋_GB2312"/>
                <w:sz w:val="24"/>
                <w:lang w:val="en-US" w:eastAsia="zh-CN"/>
              </w:rPr>
              <w:fldChar w:fldCharType="begin"/>
            </w:r>
            <w:r>
              <w:rPr>
                <w:rFonts w:hint="default" w:ascii="仿宋_GB2312" w:eastAsia="仿宋_GB2312"/>
                <w:sz w:val="24"/>
                <w:lang w:val="en-US" w:eastAsia="zh-CN"/>
              </w:rPr>
              <w:instrText xml:space="preserve"> HYPERLINK "https://www.baidu.com/s?rsv_dl=re_dqa_generate&amp;sa=re_dqa_generate&amp;wd=%E7%94%B5%E5%AD%90%E7%A7%91%E5%AD%A6%E4%B8%8E%E6%8A%80%E6%9C%AF&amp;rsv_pq=9886bdc603629fee&amp;oq=%E7%94%B5%E5%AD%90%E4%BF%A1%E6%81%AF%E4%B8%93%E4%B8%9A%E5%8C%85%E6%8B%AC%E4%BB%80%E4%B9%88%E5%AD%A6%E7%A7%91&amp;rsv_t=40daTq4MGDaHI8t2L5mjIpGgcMRM0VZIzQLVk0MEd4WWTy/y/lRQ0cv4eoSMHlymjiwdow&amp;tn=79057844_1_dg&amp;ie=utf-8" \t "/home/lang123/Documents\\x/_blank" </w:instrText>
            </w:r>
            <w:r>
              <w:rPr>
                <w:rFonts w:hint="default" w:ascii="仿宋_GB2312" w:eastAsia="仿宋_GB2312"/>
                <w:sz w:val="24"/>
                <w:lang w:val="en-US" w:eastAsia="zh-CN"/>
              </w:rPr>
              <w:fldChar w:fldCharType="separate"/>
            </w:r>
            <w:r>
              <w:rPr>
                <w:rFonts w:hint="default" w:ascii="仿宋_GB2312" w:eastAsia="仿宋_GB2312"/>
                <w:sz w:val="24"/>
                <w:lang w:eastAsia="zh-CN"/>
              </w:rPr>
              <w:t>电子科学与技术</w:t>
            </w:r>
            <w:r>
              <w:rPr>
                <w:rFonts w:hint="default" w:ascii="仿宋_GB2312" w:eastAsia="仿宋_GB2312"/>
                <w:sz w:val="24"/>
                <w:lang w:val="en-US" w:eastAsia="zh-CN"/>
              </w:rPr>
              <w:fldChar w:fldCharType="end"/>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81DC11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9C9B91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86B193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游  莉</w:t>
            </w:r>
          </w:p>
          <w:p w14:paraId="2E26AA8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0715-8256202</w:t>
            </w:r>
          </w:p>
          <w:p w14:paraId="108CF06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18271139559</w:t>
            </w:r>
          </w:p>
          <w:p w14:paraId="76BA445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1957014386@qq.com</w:t>
            </w:r>
          </w:p>
        </w:tc>
      </w:tr>
      <w:tr w14:paraId="5F9B7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7"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3FF451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32</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BCBEA3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市林业局</w:t>
            </w: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1ACF6C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市林业科学院</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E3EC1F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A32</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BF35F5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林业科研岗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86DA39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D3ADE0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12级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17E082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负责林业科研与推广等工作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3DADAC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468A0B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AA1352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0907林学</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E940D3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713F4E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1D8086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陈  程</w:t>
            </w:r>
          </w:p>
          <w:p w14:paraId="69B2E5F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0715-8122050</w:t>
            </w:r>
          </w:p>
          <w:p w14:paraId="3ACE155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19071356682</w:t>
            </w:r>
          </w:p>
          <w:p w14:paraId="3FA08BA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253292698@qq.com</w:t>
            </w:r>
          </w:p>
        </w:tc>
      </w:tr>
      <w:tr w14:paraId="4ADBD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0B30EB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33</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E179C3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市自然资源和城乡建设局</w:t>
            </w: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6969E4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市国土空间规划研究院</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1CBF57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A33</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894B2E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空间规划岗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724ABA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sz w:val="22"/>
                <w:szCs w:val="22"/>
                <w:highlight w:val="none"/>
                <w:u w:val="none"/>
                <w:lang w:val="en-US" w:eastAsia="zh-CN"/>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ED378F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sz w:val="22"/>
                <w:szCs w:val="22"/>
                <w:highlight w:val="none"/>
                <w:u w:val="none"/>
                <w:lang w:val="en-US" w:eastAsia="zh-CN"/>
              </w:rPr>
              <w:t>12级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6103F1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负责自然资源研究、测绘、地理信息等工作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3FB374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A46DC8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5AD004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0833城乡规划学、0853城乡规划、081303城市规划与设计、0816测绘科学与技术、085703地质工程、085704测绘工程；</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987515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城乡规划相关专业须具有工程师及以上职称或相对应的职业资格证书</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B653FA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24B6A0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董颖琪</w:t>
            </w:r>
          </w:p>
          <w:p w14:paraId="04EA0DB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0715-8153575</w:t>
            </w:r>
            <w:bookmarkStart w:id="3" w:name="_GoBack"/>
            <w:bookmarkEnd w:id="3"/>
          </w:p>
          <w:p w14:paraId="5B17E91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13339887278</w:t>
            </w:r>
          </w:p>
          <w:p w14:paraId="38E4577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461390640@qq.com</w:t>
            </w:r>
          </w:p>
        </w:tc>
      </w:tr>
      <w:tr w14:paraId="4EC82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4699" w:type="dxa"/>
            <w:gridSpan w:val="14"/>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93A22E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黑体" w:hAnsi="黑体" w:eastAsia="黑体" w:cs="黑体"/>
                <w:i w:val="0"/>
                <w:iCs w:val="0"/>
                <w:color w:val="auto"/>
                <w:spacing w:val="-6"/>
                <w:sz w:val="22"/>
                <w:szCs w:val="22"/>
                <w:highlight w:val="none"/>
                <w:u w:val="none"/>
              </w:rPr>
            </w:pPr>
            <w:r>
              <w:rPr>
                <w:rFonts w:hint="eastAsia" w:ascii="黑体" w:hAnsi="黑体" w:eastAsia="黑体" w:cs="黑体"/>
                <w:i w:val="0"/>
                <w:iCs w:val="0"/>
                <w:color w:val="auto"/>
                <w:spacing w:val="-6"/>
                <w:kern w:val="0"/>
                <w:sz w:val="22"/>
                <w:szCs w:val="22"/>
                <w:highlight w:val="none"/>
                <w:u w:val="none"/>
                <w:lang w:val="en-US" w:eastAsia="zh-CN" w:bidi="ar"/>
              </w:rPr>
              <w:t>二、市属国有企业（共2家企业，引进11人）</w:t>
            </w:r>
          </w:p>
        </w:tc>
      </w:tr>
      <w:tr w14:paraId="2192C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nil"/>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2523FE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955"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4DC917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市政府国资委</w:t>
            </w:r>
          </w:p>
        </w:tc>
        <w:tc>
          <w:tcPr>
            <w:tcW w:w="950"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9B2E80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咸宁城市发展（集团）有限责任公司</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191C10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B01</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33C468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数字产业管理岗</w:t>
            </w:r>
          </w:p>
        </w:tc>
        <w:tc>
          <w:tcPr>
            <w:tcW w:w="600"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50B8A72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7B99C6D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A45B81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负责大数据、云平台建设等相关工作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BC0561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2</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54AD82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693E40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0812计算机科学与技术</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203D2C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E0EC13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EFE1C7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杨  柳19971266350  419479914@qq.com</w:t>
            </w:r>
          </w:p>
        </w:tc>
      </w:tr>
      <w:tr w14:paraId="2E911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8"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65E93D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2</w:t>
            </w:r>
          </w:p>
        </w:tc>
        <w:tc>
          <w:tcPr>
            <w:tcW w:w="955" w:type="dxa"/>
            <w:vMerge w:val="continue"/>
            <w:tcBorders>
              <w:top w:val="single" w:color="000000" w:sz="4" w:space="0"/>
              <w:left w:val="single" w:color="000000" w:sz="4" w:space="0"/>
              <w:right w:val="single" w:color="000000" w:sz="4" w:space="0"/>
            </w:tcBorders>
            <w:noWrap w:val="0"/>
            <w:tcMar>
              <w:top w:w="0" w:type="dxa"/>
              <w:left w:w="28" w:type="dxa"/>
              <w:bottom w:w="0" w:type="dxa"/>
              <w:right w:w="28" w:type="dxa"/>
            </w:tcMar>
            <w:vAlign w:val="center"/>
          </w:tcPr>
          <w:p w14:paraId="79A35FD7">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950" w:type="dxa"/>
            <w:vMerge w:val="continue"/>
            <w:tcBorders>
              <w:top w:val="single" w:color="000000" w:sz="4" w:space="0"/>
              <w:left w:val="single" w:color="000000" w:sz="4" w:space="0"/>
              <w:right w:val="single" w:color="000000" w:sz="4" w:space="0"/>
            </w:tcBorders>
            <w:noWrap w:val="0"/>
            <w:tcMar>
              <w:top w:w="0" w:type="dxa"/>
              <w:left w:w="28" w:type="dxa"/>
              <w:bottom w:w="0" w:type="dxa"/>
              <w:right w:w="28" w:type="dxa"/>
            </w:tcMar>
            <w:vAlign w:val="center"/>
          </w:tcPr>
          <w:p w14:paraId="01FDA50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D70F62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B02</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778E9A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工程项目管理岗</w:t>
            </w:r>
          </w:p>
        </w:tc>
        <w:tc>
          <w:tcPr>
            <w:tcW w:w="600"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7BAA9A2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1408D86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93EB8C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负责重大工程项目的建设、管理等工作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995EBA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39F38C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DCF1B9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0813建筑学、0814土木工程</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5C81C7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DB28FD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vMerge w:val="continue"/>
            <w:tcBorders>
              <w:top w:val="single" w:color="000000" w:sz="4" w:space="0"/>
              <w:left w:val="single" w:color="000000" w:sz="4" w:space="0"/>
              <w:right w:val="single" w:color="000000" w:sz="4" w:space="0"/>
            </w:tcBorders>
            <w:noWrap w:val="0"/>
            <w:tcMar>
              <w:top w:w="0" w:type="dxa"/>
              <w:left w:w="28" w:type="dxa"/>
              <w:bottom w:w="0" w:type="dxa"/>
              <w:right w:w="28" w:type="dxa"/>
            </w:tcMar>
            <w:vAlign w:val="center"/>
          </w:tcPr>
          <w:p w14:paraId="1635EF16">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r>
      <w:tr w14:paraId="6E443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CF647F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3</w:t>
            </w:r>
          </w:p>
        </w:tc>
        <w:tc>
          <w:tcPr>
            <w:tcW w:w="955" w:type="dxa"/>
            <w:vMerge w:val="continue"/>
            <w:tcBorders>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29F658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p>
        </w:tc>
        <w:tc>
          <w:tcPr>
            <w:tcW w:w="950" w:type="dxa"/>
            <w:vMerge w:val="continue"/>
            <w:tcBorders>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F9B660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EFF12B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B03</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D43C80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供应链平台管理岗</w:t>
            </w:r>
          </w:p>
        </w:tc>
        <w:tc>
          <w:tcPr>
            <w:tcW w:w="600"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4590A2A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1866DC0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D817F2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负责民宿、农产品、护理人才等供应链平台运营管理，平台招商等相关工作</w:t>
            </w:r>
          </w:p>
        </w:tc>
        <w:tc>
          <w:tcPr>
            <w:tcW w:w="565"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368B001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7ACF90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硕士研究生及以上学历、</w:t>
            </w:r>
            <w:r>
              <w:rPr>
                <w:rFonts w:hint="eastAsia" w:ascii="仿宋_GB2312" w:hAnsi="仿宋_GB2312" w:eastAsia="仿宋_GB2312" w:cs="仿宋_GB2312"/>
                <w:i w:val="0"/>
                <w:iCs w:val="0"/>
                <w:color w:val="auto"/>
                <w:spacing w:val="-6"/>
                <w:sz w:val="22"/>
                <w:szCs w:val="22"/>
                <w:highlight w:val="none"/>
                <w:u w:val="none"/>
                <w:lang w:val="en-US" w:eastAsia="zh-CN"/>
              </w:rPr>
              <w:br w:type="textWrapping"/>
            </w:r>
            <w:r>
              <w:rPr>
                <w:rFonts w:hint="eastAsia" w:ascii="仿宋_GB2312" w:hAnsi="仿宋_GB2312" w:eastAsia="仿宋_GB2312" w:cs="仿宋_GB2312"/>
                <w:i w:val="0"/>
                <w:iCs w:val="0"/>
                <w:color w:val="auto"/>
                <w:spacing w:val="-6"/>
                <w:sz w:val="22"/>
                <w:szCs w:val="22"/>
                <w:highlight w:val="none"/>
                <w:u w:val="none"/>
                <w:lang w:val="en-US" w:eastAsia="zh-CN"/>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0B402C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0503新闻与传播、02经济学、120202企业管理（市场营销方向）</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B780B5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A398AE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vMerge w:val="continue"/>
            <w:tcBorders>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2924AF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p>
        </w:tc>
      </w:tr>
      <w:tr w14:paraId="48B79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BACBFD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4</w:t>
            </w:r>
          </w:p>
        </w:tc>
        <w:tc>
          <w:tcPr>
            <w:tcW w:w="955"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CF8013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市政府国资委</w:t>
            </w:r>
          </w:p>
        </w:tc>
        <w:tc>
          <w:tcPr>
            <w:tcW w:w="950"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98A9E5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咸宁城市发展（集团）有限责任公司</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2248F5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B04</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BAF577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康养产业项目管理岗</w:t>
            </w:r>
          </w:p>
        </w:tc>
        <w:tc>
          <w:tcPr>
            <w:tcW w:w="600"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5569BA6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2B933EF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D3FD77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负责康养产业的谋划实施、日常管理、业务拓展等相关工作</w:t>
            </w:r>
          </w:p>
        </w:tc>
        <w:tc>
          <w:tcPr>
            <w:tcW w:w="565"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056576A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8C3864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硕士研究生及以上学历、</w:t>
            </w:r>
            <w:r>
              <w:rPr>
                <w:rFonts w:hint="eastAsia" w:ascii="仿宋_GB2312" w:hAnsi="仿宋_GB2312" w:eastAsia="仿宋_GB2312" w:cs="仿宋_GB2312"/>
                <w:i w:val="0"/>
                <w:iCs w:val="0"/>
                <w:color w:val="auto"/>
                <w:spacing w:val="-6"/>
                <w:sz w:val="22"/>
                <w:szCs w:val="22"/>
                <w:highlight w:val="none"/>
                <w:u w:val="none"/>
                <w:lang w:val="en-US" w:eastAsia="zh-CN"/>
              </w:rPr>
              <w:br w:type="textWrapping"/>
            </w:r>
            <w:r>
              <w:rPr>
                <w:rFonts w:hint="eastAsia" w:ascii="仿宋_GB2312" w:hAnsi="仿宋_GB2312" w:eastAsia="仿宋_GB2312" w:cs="仿宋_GB2312"/>
                <w:i w:val="0"/>
                <w:iCs w:val="0"/>
                <w:color w:val="auto"/>
                <w:spacing w:val="-6"/>
                <w:sz w:val="22"/>
                <w:szCs w:val="22"/>
                <w:highlight w:val="none"/>
                <w:u w:val="none"/>
                <w:lang w:val="en-US" w:eastAsia="zh-CN"/>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4A3BA6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1204公共管理</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BF310E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E8DC97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vMerge w:val="restart"/>
            <w:tcBorders>
              <w:top w:val="single" w:color="000000" w:sz="4" w:space="0"/>
              <w:left w:val="single" w:color="000000" w:sz="4" w:space="0"/>
              <w:right w:val="single" w:color="000000" w:sz="4" w:space="0"/>
            </w:tcBorders>
            <w:noWrap w:val="0"/>
            <w:tcMar>
              <w:top w:w="0" w:type="dxa"/>
              <w:left w:w="28" w:type="dxa"/>
              <w:bottom w:w="0" w:type="dxa"/>
              <w:right w:w="28" w:type="dxa"/>
            </w:tcMar>
            <w:vAlign w:val="center"/>
          </w:tcPr>
          <w:p w14:paraId="602EB4A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杨  柳19971266350  419479914@qq.com</w:t>
            </w:r>
          </w:p>
        </w:tc>
      </w:tr>
      <w:tr w14:paraId="37035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9CC9BF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5</w:t>
            </w:r>
          </w:p>
        </w:tc>
        <w:tc>
          <w:tcPr>
            <w:tcW w:w="955"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3C1189D">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p>
        </w:tc>
        <w:tc>
          <w:tcPr>
            <w:tcW w:w="950"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DF8551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648451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B05</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845913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环保产业项目管理岗</w:t>
            </w:r>
          </w:p>
        </w:tc>
        <w:tc>
          <w:tcPr>
            <w:tcW w:w="600"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79EE733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68F8B91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FCB78D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负责环保产业项目管理等相关工作</w:t>
            </w:r>
          </w:p>
        </w:tc>
        <w:tc>
          <w:tcPr>
            <w:tcW w:w="565"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6BDD16E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ABE882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硕士研究生及以上学历、</w:t>
            </w:r>
            <w:r>
              <w:rPr>
                <w:rFonts w:hint="eastAsia" w:ascii="仿宋_GB2312" w:hAnsi="仿宋_GB2312" w:eastAsia="仿宋_GB2312" w:cs="仿宋_GB2312"/>
                <w:i w:val="0"/>
                <w:iCs w:val="0"/>
                <w:color w:val="auto"/>
                <w:spacing w:val="-6"/>
                <w:sz w:val="22"/>
                <w:szCs w:val="22"/>
                <w:highlight w:val="none"/>
                <w:u w:val="none"/>
                <w:lang w:val="en-US" w:eastAsia="zh-CN"/>
              </w:rPr>
              <w:br w:type="textWrapping"/>
            </w:r>
            <w:r>
              <w:rPr>
                <w:rFonts w:hint="eastAsia" w:ascii="仿宋_GB2312" w:hAnsi="仿宋_GB2312" w:eastAsia="仿宋_GB2312" w:cs="仿宋_GB2312"/>
                <w:i w:val="0"/>
                <w:iCs w:val="0"/>
                <w:color w:val="auto"/>
                <w:spacing w:val="-6"/>
                <w:sz w:val="22"/>
                <w:szCs w:val="22"/>
                <w:highlight w:val="none"/>
                <w:u w:val="none"/>
                <w:lang w:val="en-US" w:eastAsia="zh-CN"/>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36165A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0803环境科学与工程</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AE8352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76C184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vMerge w:val="continue"/>
            <w:tcBorders>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2331B9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p>
        </w:tc>
      </w:tr>
      <w:tr w14:paraId="179AB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A8FEE6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6</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EE51B27">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市政府国资委</w:t>
            </w: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16449B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咸宁高新投资集团有限公司</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B2C3CE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B06</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AEE7B1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供应链管理岗</w:t>
            </w:r>
          </w:p>
        </w:tc>
        <w:tc>
          <w:tcPr>
            <w:tcW w:w="600"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605BC99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6372AA2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A6C446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负责供应商评审、谈判、采购管理等工作</w:t>
            </w:r>
          </w:p>
        </w:tc>
        <w:tc>
          <w:tcPr>
            <w:tcW w:w="565"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5E0EC62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6D9860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6DBFC4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0202应用经济学（物流、供应链方向）、0823交通运输工程（物流、供应链方向）、0871管理科学与工程（物流、供应链方向）、1201管理科学与工程（物流、供应链方向）、1202工商管理学（物流、供应链方向）、125604物流工程与管理</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3AEFEB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B836D1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招硕引博人员享受集团中层副职级待遇</w:t>
            </w:r>
          </w:p>
        </w:tc>
        <w:tc>
          <w:tcPr>
            <w:tcW w:w="143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1E1848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bookmarkStart w:id="1" w:name="OLE_LINK3"/>
            <w:r>
              <w:rPr>
                <w:rFonts w:hint="eastAsia" w:ascii="仿宋_GB2312" w:hAnsi="仿宋_GB2312" w:eastAsia="仿宋_GB2312" w:cs="仿宋_GB2312"/>
                <w:i w:val="0"/>
                <w:iCs w:val="0"/>
                <w:color w:val="auto"/>
                <w:spacing w:val="-6"/>
                <w:kern w:val="0"/>
                <w:sz w:val="22"/>
                <w:szCs w:val="22"/>
                <w:highlight w:val="none"/>
                <w:u w:val="none"/>
                <w:lang w:val="en-US" w:eastAsia="zh-CN" w:bidi="ar"/>
              </w:rPr>
              <w:t>洪颖山</w:t>
            </w:r>
          </w:p>
          <w:p w14:paraId="74403D6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0715-8066435</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15172756052</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1390406860@qq.com</w:t>
            </w:r>
            <w:bookmarkEnd w:id="1"/>
          </w:p>
        </w:tc>
      </w:tr>
      <w:tr w14:paraId="5FD48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BE5B09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7</w:t>
            </w:r>
          </w:p>
        </w:tc>
        <w:tc>
          <w:tcPr>
            <w:tcW w:w="955" w:type="dxa"/>
            <w:vMerge w:val="restart"/>
            <w:tcBorders>
              <w:top w:val="single" w:color="000000" w:sz="4" w:space="0"/>
              <w:left w:val="single" w:color="000000" w:sz="4" w:space="0"/>
              <w:right w:val="single" w:color="000000" w:sz="4" w:space="0"/>
            </w:tcBorders>
            <w:noWrap w:val="0"/>
            <w:tcMar>
              <w:top w:w="0" w:type="dxa"/>
              <w:left w:w="28" w:type="dxa"/>
              <w:bottom w:w="0" w:type="dxa"/>
              <w:right w:w="28" w:type="dxa"/>
            </w:tcMar>
            <w:vAlign w:val="center"/>
          </w:tcPr>
          <w:p w14:paraId="76157247">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市政府国资委</w:t>
            </w:r>
          </w:p>
        </w:tc>
        <w:tc>
          <w:tcPr>
            <w:tcW w:w="950" w:type="dxa"/>
            <w:vMerge w:val="restart"/>
            <w:tcBorders>
              <w:top w:val="single" w:color="000000" w:sz="4" w:space="0"/>
              <w:left w:val="single" w:color="000000" w:sz="4" w:space="0"/>
              <w:right w:val="single" w:color="000000" w:sz="4" w:space="0"/>
            </w:tcBorders>
            <w:noWrap w:val="0"/>
            <w:tcMar>
              <w:top w:w="0" w:type="dxa"/>
              <w:left w:w="28" w:type="dxa"/>
              <w:bottom w:w="0" w:type="dxa"/>
              <w:right w:w="28" w:type="dxa"/>
            </w:tcMar>
            <w:vAlign w:val="center"/>
          </w:tcPr>
          <w:p w14:paraId="7E02F4E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咸宁高新投资集团有限公司</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8DF457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B07</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C0528D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园区运营岗</w:t>
            </w:r>
          </w:p>
        </w:tc>
        <w:tc>
          <w:tcPr>
            <w:tcW w:w="600"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1A8F5DB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0CD2377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F05BA6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负责产业园区运营规划、管理服务等工作</w:t>
            </w:r>
          </w:p>
        </w:tc>
        <w:tc>
          <w:tcPr>
            <w:tcW w:w="565"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460B713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648664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2FBC36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1201管理科学与工程、120202企业管理</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789141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vMerge w:val="restart"/>
            <w:tcBorders>
              <w:top w:val="single" w:color="000000" w:sz="4" w:space="0"/>
              <w:left w:val="single" w:color="000000" w:sz="4" w:space="0"/>
              <w:right w:val="single" w:color="000000" w:sz="4" w:space="0"/>
            </w:tcBorders>
            <w:noWrap w:val="0"/>
            <w:tcMar>
              <w:top w:w="0" w:type="dxa"/>
              <w:left w:w="28" w:type="dxa"/>
              <w:bottom w:w="0" w:type="dxa"/>
              <w:right w:w="28" w:type="dxa"/>
            </w:tcMar>
            <w:vAlign w:val="center"/>
          </w:tcPr>
          <w:p w14:paraId="08FC9F2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招硕引博人员享受集团中层副职级待遇</w:t>
            </w:r>
          </w:p>
        </w:tc>
        <w:tc>
          <w:tcPr>
            <w:tcW w:w="1439" w:type="dxa"/>
            <w:vMerge w:val="restart"/>
            <w:tcBorders>
              <w:top w:val="single" w:color="000000" w:sz="4" w:space="0"/>
              <w:left w:val="single" w:color="000000" w:sz="4" w:space="0"/>
              <w:right w:val="single" w:color="000000" w:sz="4" w:space="0"/>
            </w:tcBorders>
            <w:noWrap w:val="0"/>
            <w:tcMar>
              <w:top w:w="0" w:type="dxa"/>
              <w:left w:w="28" w:type="dxa"/>
              <w:bottom w:w="0" w:type="dxa"/>
              <w:right w:w="28" w:type="dxa"/>
            </w:tcMar>
            <w:vAlign w:val="center"/>
          </w:tcPr>
          <w:p w14:paraId="32C549A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洪颖山</w:t>
            </w:r>
          </w:p>
          <w:p w14:paraId="1BE2EA68">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0715-8066435</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15172756052</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1390406860@qq.com</w:t>
            </w:r>
          </w:p>
        </w:tc>
      </w:tr>
      <w:tr w14:paraId="288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E2E4B6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8</w:t>
            </w:r>
          </w:p>
        </w:tc>
        <w:tc>
          <w:tcPr>
            <w:tcW w:w="955" w:type="dxa"/>
            <w:vMerge w:val="continue"/>
            <w:tcBorders>
              <w:left w:val="single" w:color="000000" w:sz="4" w:space="0"/>
              <w:right w:val="single" w:color="000000" w:sz="4" w:space="0"/>
            </w:tcBorders>
            <w:noWrap w:val="0"/>
            <w:tcMar>
              <w:top w:w="0" w:type="dxa"/>
              <w:left w:w="28" w:type="dxa"/>
              <w:bottom w:w="0" w:type="dxa"/>
              <w:right w:w="28" w:type="dxa"/>
            </w:tcMar>
            <w:vAlign w:val="center"/>
          </w:tcPr>
          <w:p w14:paraId="68EE74C1">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950" w:type="dxa"/>
            <w:vMerge w:val="continue"/>
            <w:tcBorders>
              <w:left w:val="single" w:color="000000" w:sz="4" w:space="0"/>
              <w:right w:val="single" w:color="000000" w:sz="4" w:space="0"/>
            </w:tcBorders>
            <w:noWrap w:val="0"/>
            <w:tcMar>
              <w:top w:w="0" w:type="dxa"/>
              <w:left w:w="28" w:type="dxa"/>
              <w:bottom w:w="0" w:type="dxa"/>
              <w:right w:w="28" w:type="dxa"/>
            </w:tcMar>
            <w:vAlign w:val="center"/>
          </w:tcPr>
          <w:p w14:paraId="2F6FC01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1861F6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B08</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18D487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项目工程岗</w:t>
            </w:r>
          </w:p>
        </w:tc>
        <w:tc>
          <w:tcPr>
            <w:tcW w:w="600"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523F398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53EDF1C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AB31A5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负责项目报建报批、生产销售、安全管理等工作</w:t>
            </w:r>
          </w:p>
        </w:tc>
        <w:tc>
          <w:tcPr>
            <w:tcW w:w="565"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62DF200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90587D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895622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0819矿业工程、0818地质资源与地质工程、081401岩土工程</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DFBB9A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vMerge w:val="continue"/>
            <w:tcBorders>
              <w:left w:val="single" w:color="000000" w:sz="4" w:space="0"/>
              <w:right w:val="single" w:color="000000" w:sz="4" w:space="0"/>
            </w:tcBorders>
            <w:noWrap w:val="0"/>
            <w:tcMar>
              <w:top w:w="0" w:type="dxa"/>
              <w:left w:w="28" w:type="dxa"/>
              <w:bottom w:w="0" w:type="dxa"/>
              <w:right w:w="28" w:type="dxa"/>
            </w:tcMar>
            <w:vAlign w:val="center"/>
          </w:tcPr>
          <w:p w14:paraId="377B6CF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p>
        </w:tc>
        <w:tc>
          <w:tcPr>
            <w:tcW w:w="1439" w:type="dxa"/>
            <w:vMerge w:val="continue"/>
            <w:tcBorders>
              <w:left w:val="single" w:color="000000" w:sz="4" w:space="0"/>
              <w:right w:val="single" w:color="000000" w:sz="4" w:space="0"/>
            </w:tcBorders>
            <w:noWrap w:val="0"/>
            <w:tcMar>
              <w:top w:w="0" w:type="dxa"/>
              <w:left w:w="28" w:type="dxa"/>
              <w:bottom w:w="0" w:type="dxa"/>
              <w:right w:w="28" w:type="dxa"/>
            </w:tcMar>
            <w:vAlign w:val="center"/>
          </w:tcPr>
          <w:p w14:paraId="2C822D04">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r>
      <w:tr w14:paraId="14761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5C058D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9</w:t>
            </w:r>
          </w:p>
        </w:tc>
        <w:tc>
          <w:tcPr>
            <w:tcW w:w="955" w:type="dxa"/>
            <w:vMerge w:val="continue"/>
            <w:tcBorders>
              <w:left w:val="single" w:color="000000" w:sz="4" w:space="0"/>
              <w:right w:val="single" w:color="000000" w:sz="4" w:space="0"/>
            </w:tcBorders>
            <w:noWrap w:val="0"/>
            <w:tcMar>
              <w:top w:w="0" w:type="dxa"/>
              <w:left w:w="28" w:type="dxa"/>
              <w:bottom w:w="0" w:type="dxa"/>
              <w:right w:w="28" w:type="dxa"/>
            </w:tcMar>
            <w:vAlign w:val="center"/>
          </w:tcPr>
          <w:p w14:paraId="2CF13194">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950" w:type="dxa"/>
            <w:vMerge w:val="continue"/>
            <w:tcBorders>
              <w:left w:val="single" w:color="000000" w:sz="4" w:space="0"/>
              <w:right w:val="single" w:color="000000" w:sz="4" w:space="0"/>
            </w:tcBorders>
            <w:noWrap w:val="0"/>
            <w:tcMar>
              <w:top w:w="0" w:type="dxa"/>
              <w:left w:w="28" w:type="dxa"/>
              <w:bottom w:w="0" w:type="dxa"/>
              <w:right w:w="28" w:type="dxa"/>
            </w:tcMar>
            <w:vAlign w:val="center"/>
          </w:tcPr>
          <w:p w14:paraId="1C1597F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C49B72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B09</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C4112D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产业服务岗</w:t>
            </w:r>
          </w:p>
        </w:tc>
        <w:tc>
          <w:tcPr>
            <w:tcW w:w="600"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53B97B6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23FB848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8B00E9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负责企业引进、接待、谈判、协议拟定、项目签约、入驻服务等工作</w:t>
            </w:r>
          </w:p>
        </w:tc>
        <w:tc>
          <w:tcPr>
            <w:tcW w:w="565"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1DD3BDC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6F5DF9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5407CD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02经济学、</w:t>
            </w:r>
            <w:bookmarkStart w:id="2" w:name="OLE_LINK8"/>
            <w:r>
              <w:rPr>
                <w:rFonts w:hint="eastAsia" w:ascii="仿宋_GB2312" w:hAnsi="仿宋_GB2312" w:eastAsia="仿宋_GB2312" w:cs="仿宋_GB2312"/>
                <w:i w:val="0"/>
                <w:iCs w:val="0"/>
                <w:color w:val="auto"/>
                <w:spacing w:val="-6"/>
                <w:sz w:val="22"/>
                <w:szCs w:val="22"/>
                <w:highlight w:val="none"/>
                <w:u w:val="none"/>
                <w:lang w:val="en-US" w:eastAsia="zh-CN"/>
              </w:rPr>
              <w:t>120202企业管理（市场营销方向）</w:t>
            </w:r>
            <w:bookmarkEnd w:id="2"/>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C01247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vMerge w:val="continue"/>
            <w:tcBorders>
              <w:left w:val="single" w:color="000000" w:sz="4" w:space="0"/>
              <w:right w:val="single" w:color="000000" w:sz="4" w:space="0"/>
            </w:tcBorders>
            <w:noWrap w:val="0"/>
            <w:tcMar>
              <w:top w:w="0" w:type="dxa"/>
              <w:left w:w="28" w:type="dxa"/>
              <w:bottom w:w="0" w:type="dxa"/>
              <w:right w:w="28" w:type="dxa"/>
            </w:tcMar>
            <w:vAlign w:val="center"/>
          </w:tcPr>
          <w:p w14:paraId="7A15FC4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p>
        </w:tc>
        <w:tc>
          <w:tcPr>
            <w:tcW w:w="1439" w:type="dxa"/>
            <w:vMerge w:val="continue"/>
            <w:tcBorders>
              <w:left w:val="single" w:color="000000" w:sz="4" w:space="0"/>
              <w:right w:val="single" w:color="000000" w:sz="4" w:space="0"/>
            </w:tcBorders>
            <w:noWrap w:val="0"/>
            <w:tcMar>
              <w:top w:w="0" w:type="dxa"/>
              <w:left w:w="28" w:type="dxa"/>
              <w:bottom w:w="0" w:type="dxa"/>
              <w:right w:w="28" w:type="dxa"/>
            </w:tcMar>
            <w:vAlign w:val="center"/>
          </w:tcPr>
          <w:p w14:paraId="1D3A2D06">
            <w:pPr>
              <w:keepNext w:val="0"/>
              <w:keepLines w:val="0"/>
              <w:pageBreakBefore w:val="0"/>
              <w:widowControl/>
              <w:kinsoku/>
              <w:wordWrap/>
              <w:overflowPunct/>
              <w:topLinePunct w:val="0"/>
              <w:autoSpaceDE/>
              <w:autoSpaceDN/>
              <w:bidi w:val="0"/>
              <w:adjustRightInd/>
              <w:snapToGrid/>
              <w:spacing w:line="280" w:lineRule="exact"/>
              <w:ind w:firstLine="0" w:firstLineChars="0"/>
              <w:jc w:val="left"/>
              <w:rPr>
                <w:rFonts w:hint="eastAsia" w:ascii="仿宋_GB2312" w:hAnsi="仿宋_GB2312" w:eastAsia="仿宋_GB2312" w:cs="仿宋_GB2312"/>
                <w:i w:val="0"/>
                <w:iCs w:val="0"/>
                <w:color w:val="auto"/>
                <w:spacing w:val="-6"/>
                <w:sz w:val="22"/>
                <w:szCs w:val="22"/>
                <w:highlight w:val="none"/>
                <w:u w:val="none"/>
              </w:rPr>
            </w:pPr>
          </w:p>
        </w:tc>
      </w:tr>
      <w:tr w14:paraId="442E9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E7E083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10</w:t>
            </w:r>
          </w:p>
        </w:tc>
        <w:tc>
          <w:tcPr>
            <w:tcW w:w="955" w:type="dxa"/>
            <w:vMerge w:val="continue"/>
            <w:tcBorders>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624D6CE">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950" w:type="dxa"/>
            <w:vMerge w:val="continue"/>
            <w:tcBorders>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2B8983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601A45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B10</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13399E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大数据运维岗</w:t>
            </w:r>
          </w:p>
        </w:tc>
        <w:tc>
          <w:tcPr>
            <w:tcW w:w="600"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30147BB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55A4FBD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CA857C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负责大数据平台搭建、运维、管理等工作</w:t>
            </w:r>
          </w:p>
        </w:tc>
        <w:tc>
          <w:tcPr>
            <w:tcW w:w="565"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1DE02FA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6FE7A2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95F182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0812计算机科学与技术</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8FA3D8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vMerge w:val="continue"/>
            <w:tcBorders>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A8FEA9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p>
        </w:tc>
        <w:tc>
          <w:tcPr>
            <w:tcW w:w="1439" w:type="dxa"/>
            <w:vMerge w:val="continue"/>
            <w:tcBorders>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3F6378D">
            <w:pPr>
              <w:keepNext w:val="0"/>
              <w:keepLines w:val="0"/>
              <w:pageBreakBefore w:val="0"/>
              <w:widowControl/>
              <w:kinsoku/>
              <w:wordWrap/>
              <w:overflowPunct/>
              <w:topLinePunct w:val="0"/>
              <w:autoSpaceDE/>
              <w:autoSpaceDN/>
              <w:bidi w:val="0"/>
              <w:adjustRightInd/>
              <w:snapToGrid/>
              <w:spacing w:line="280" w:lineRule="exact"/>
              <w:ind w:firstLine="0" w:firstLineChars="0"/>
              <w:jc w:val="left"/>
              <w:rPr>
                <w:rFonts w:hint="eastAsia" w:ascii="仿宋_GB2312" w:hAnsi="仿宋_GB2312" w:eastAsia="仿宋_GB2312" w:cs="仿宋_GB2312"/>
                <w:i w:val="0"/>
                <w:iCs w:val="0"/>
                <w:color w:val="auto"/>
                <w:spacing w:val="-6"/>
                <w:sz w:val="22"/>
                <w:szCs w:val="22"/>
                <w:highlight w:val="none"/>
                <w:u w:val="none"/>
              </w:rPr>
            </w:pPr>
          </w:p>
        </w:tc>
      </w:tr>
    </w:tbl>
    <w:p w14:paraId="3B001A6B">
      <w:pPr>
        <w:rPr>
          <w:rFonts w:hint="default"/>
          <w:color w:val="auto"/>
          <w:u w:val="none"/>
          <w:lang w:val="en-US" w:eastAsia="zh-CN"/>
        </w:rPr>
        <w:sectPr>
          <w:pgSz w:w="16838" w:h="11906" w:orient="landscape"/>
          <w:pgMar w:top="1531" w:right="1531" w:bottom="1531" w:left="1531"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0BCC5FAB"/>
    <w:sectPr>
      <w:pgSz w:w="11906" w:h="16838"/>
      <w:pgMar w:top="2211" w:right="1531" w:bottom="1871" w:left="1531"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MWE2OTE5MzUyMWNkMWI3M2VkOTQ2NDU1OTQzNzYifQ=="/>
  </w:docVars>
  <w:rsids>
    <w:rsidRoot w:val="00000000"/>
    <w:rsid w:val="02B91C62"/>
    <w:rsid w:val="0A4326F0"/>
    <w:rsid w:val="12D8221E"/>
    <w:rsid w:val="1E894995"/>
    <w:rsid w:val="260658AB"/>
    <w:rsid w:val="32F922FC"/>
    <w:rsid w:val="408D1BF6"/>
    <w:rsid w:val="41955651"/>
    <w:rsid w:val="4604306C"/>
    <w:rsid w:val="486D5629"/>
    <w:rsid w:val="6D7101EF"/>
    <w:rsid w:val="767B1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420" w:firstLineChars="200"/>
      <w:jc w:val="both"/>
    </w:pPr>
    <w:rPr>
      <w:rFonts w:ascii="CESI仿宋-GB2312" w:hAnsi="CESI仿宋-GB2312" w:eastAsia="CESI仿宋-GB2312" w:cs="Times New Roman"/>
      <w:kern w:val="2"/>
      <w:sz w:val="32"/>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spacing w:line="240" w:lineRule="auto"/>
      <w:ind w:firstLine="420"/>
    </w:pPr>
    <w:rPr>
      <w:rFonts w:ascii="Calibri" w:hAnsi="Calibri" w:eastAsia="仿宋_GB2312" w:cs="黑体"/>
      <w:color w:val="auto"/>
      <w:sz w:val="32"/>
      <w:szCs w:val="32"/>
    </w:rPr>
  </w:style>
  <w:style w:type="paragraph" w:styleId="3">
    <w:name w:val="footer"/>
    <w:basedOn w:val="1"/>
    <w:autoRedefine/>
    <w:qFormat/>
    <w:uiPriority w:val="0"/>
    <w:pPr>
      <w:tabs>
        <w:tab w:val="center" w:pos="4153"/>
        <w:tab w:val="right" w:pos="8306"/>
      </w:tabs>
      <w:snapToGrid w:val="0"/>
      <w:jc w:val="left"/>
    </w:pPr>
    <w:rPr>
      <w:sz w:val="18"/>
    </w:r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4508</Words>
  <Characters>5860</Characters>
  <Lines>0</Lines>
  <Paragraphs>0</Paragraphs>
  <TotalTime>2</TotalTime>
  <ScaleCrop>false</ScaleCrop>
  <LinksUpToDate>false</LinksUpToDate>
  <CharactersWithSpaces>5882</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2024-03-14T01:59:00Z</dcterms:created>
  <dc:creator>Administrator</dc:creator>
  <cp:lastModifiedBy>Administrator</cp:lastModifiedBy>
  <dcterms:modified xsi:type="dcterms:W3CDTF">2025-02-14T13:29:28Z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FC2BC75584CF4B648A90D225B91C289F_12</vt:lpwstr>
  </property>
</Properties>
</file>