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第二轮“双一流”建设高校名单</w:t>
      </w:r>
      <w:bookmarkEnd w:id="0"/>
    </w:p>
    <w:p>
      <w:pPr>
        <w:pStyle w:val="7"/>
        <w:spacing w:before="0" w:after="0" w:line="560" w:lineRule="exact"/>
        <w:rPr>
          <w:rFonts w:ascii="楷体" w:hAnsi="楷体" w:eastAsia="楷体" w:cs="Calibri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（</w:t>
      </w:r>
      <w:r>
        <w:rPr>
          <w:rFonts w:ascii="楷体" w:hAnsi="楷体" w:eastAsia="楷体" w:cs="楷体"/>
          <w:b w:val="0"/>
          <w:bCs w:val="0"/>
        </w:rPr>
        <w:t>147</w:t>
      </w:r>
      <w:r>
        <w:rPr>
          <w:rFonts w:hint="eastAsia" w:ascii="楷体" w:hAnsi="楷体" w:eastAsia="楷体" w:cs="楷体"/>
          <w:b w:val="0"/>
          <w:bCs w:val="0"/>
        </w:rPr>
        <w:t>所大学，按学校代码排序）</w:t>
      </w:r>
    </w:p>
    <w:p>
      <w:pPr>
        <w:pStyle w:val="7"/>
        <w:spacing w:before="0" w:after="0" w:line="560" w:lineRule="exact"/>
        <w:rPr>
          <w:rFonts w:ascii="楷体" w:hAnsi="楷体" w:eastAsia="楷体" w:cs="Calibri"/>
          <w:b w:val="0"/>
          <w:bCs w:val="0"/>
        </w:rPr>
      </w:pPr>
    </w:p>
    <w:tbl>
      <w:tblPr>
        <w:tblW w:w="8872" w:type="dxa"/>
        <w:tblInd w:w="2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left w:w="0" w:type="dxa"/>
          <w:right w:w="0" w:type="dxa"/>
        </w:tblCellMar>
      </w:tblPr>
      <w:tblGrid>
        <w:gridCol w:w="739"/>
        <w:gridCol w:w="3697"/>
        <w:gridCol w:w="739"/>
        <w:gridCol w:w="3697"/>
      </w:tblGrid>
      <w:tr>
        <w:trPr>
          <w:trHeight w:val="68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学校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学校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</w:t>
            </w:r>
            <w:r>
              <w:fldChar w:fldCharType="begin"/>
            </w:r>
            <w:r>
              <w:instrText xml:space="preserve">HYPERLINK "https://www.dxsbb.com/news/list_197.html"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财经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对外经济贸易大学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外交学院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中国人民公安大学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</w:t>
            </w:r>
            <w:r>
              <w:fldChar w:fldCharType="begin"/>
            </w:r>
            <w:r>
              <w:instrText xml:space="preserve">HYPERLINK "https://www.dxsbb.com/news/list_205.html"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体育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中央音乐学院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</w:t>
            </w:r>
            <w:r>
              <w:fldChar w:fldCharType="begin"/>
            </w:r>
            <w:r>
              <w:instrText xml:space="preserve">HYPERLINK "https://www.dxsbb.com/news/list_200.html"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理工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中国音乐学院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中央美术学院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中央戏剧学院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</w:t>
            </w:r>
            <w:r>
              <w:fldChar w:fldCharType="begin"/>
            </w:r>
            <w:r>
              <w:instrText xml:space="preserve">HYPERLINK "https://www.dxsbb.com/news/list_202.html"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民族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</w:t>
            </w:r>
            <w:r>
              <w:fldChar w:fldCharType="begin"/>
            </w:r>
            <w:r>
              <w:instrText xml:space="preserve">HYPERLINK "https://www.dxsbb.com/news/list_201.html"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政法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南开大学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北京协和医学院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"https://www.dxsbb.com/news/list_120.html"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天津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北京中</w:t>
            </w:r>
            <w:r>
              <w:fldChar w:fldCharType="begin"/>
            </w:r>
            <w:r>
              <w:instrText xml:space="preserve">HYPERLINK "https://www.dxsbb.com/news/list_198.html"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医药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天津工业大学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</w:t>
            </w:r>
            <w:r>
              <w:fldChar w:fldCharType="begin"/>
            </w:r>
            <w:r>
              <w:instrText xml:space="preserve">HYPERLINK "https://www.dxsbb.com/news/list_196.html"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师范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天津医科大学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天津中医药大学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北京外国语大学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华北电力大学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"https://www.dxsbb.com/news/list_105.html"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河北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工业大学</w:t>
            </w:r>
          </w:p>
        </w:tc>
      </w:tr>
      <w:tr>
        <w:trPr>
          <w:trHeight w:val="68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学校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学校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"https://www.dxsbb.com/news/list_114.html"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山西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上海财经大学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太原理工大学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上海体育学院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"https://www.dxsbb.com/news/list_122.html"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内蒙古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上海音乐学院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"https://www.dxsbb.com/news/list_107.html"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辽宁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上海大学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大连理工大学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南京大学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苏州大学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大连海事大学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东南大学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"https://www.dxsbb.com/news/list_119.html"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吉林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南京航空航天大学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延边大学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南京理工大学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中国矿业大学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哈尔滨工业大学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70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南京邮电大学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哈尔滨工程大学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71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河海大学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72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江南大学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东北林业大学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73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南京林业大学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74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南京信息工程大学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75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南京农业大学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"https://www.dxsbb.com/news/list_116.html"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上海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交通大学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76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南京医科大学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77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南京中医药大学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78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中国药科大学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79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南京师范大学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"https://www.dxsbb.com/news/list_110.html"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浙江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中国美术学院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"https://www.dxsbb.com/news/list_106.html"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安徽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68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学校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学校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中国科学技术大学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106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华南理工大学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合肥工业大学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107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华南农业大学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108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广州医科大学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109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广州中医药大学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南昌大学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华南师范大学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"https://www.dxsbb.com/news/list_100.html"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"https://www.dxsbb.com/news/list_125.html"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海南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中国海洋大学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"https://www.dxsbb.com/news/list_115.html"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广西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90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中国石油大学（华东）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"https://www.dxsbb.com/news/list_109.html"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四川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91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郑州大学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"https://www.dxsbb.com/news/list_117.html"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重庆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92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"https://www.dxsbb.com/news/list_102.html"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河南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西南交通大学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93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电子科技大学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94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西南石油大学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95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中国地质大学（武汉）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成都理工大学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96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武汉理工大学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四川农业大学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97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120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成都中医药大学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98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121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西南大学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99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中南财经政法大学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122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西南财经大学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湘潭大学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123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"https://www.dxsbb.com/news/list_121.html"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贵州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101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"https://www.dxsbb.com/news/list_104.html"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湖南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124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"https://www.dxsbb.com/news/list_118.html"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云南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102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125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"https://www.dxsbb.com/news/list_128.html"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西藏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103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126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西北大学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104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127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西安交通大学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105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暨南大学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128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西北工业大学</w:t>
            </w:r>
          </w:p>
        </w:tc>
      </w:tr>
      <w:tr>
        <w:trPr>
          <w:trHeight w:val="68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学校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学校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129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西安电子科技大学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139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中国石油大学（北京）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长安大学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140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中国地质大学（北京）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141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宁波大学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"https://www.dxsbb.com/news/list_108.html"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陕西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师范大学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142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南方科技大学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143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上海科技大学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"https://www.dxsbb.com/news/list_127.html"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青海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144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中国科学院大学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"https://www.dxsbb.com/news/list_126.html"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宁夏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145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国防科技大学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"https://www.dxsbb.com/news/list_124.html"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新疆</w:t>
            </w:r>
            <w: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146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海军军医大学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石河子大学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147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空军军医大学</w:t>
            </w:r>
          </w:p>
        </w:tc>
      </w:tr>
      <w:tr>
        <w:trPr>
          <w:trHeight w:val="510" w:hRule="exact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138</w:t>
            </w: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spacing w:before="0" w:after="0" w:line="560" w:lineRule="exact"/>
        <w:rPr>
          <w:rFonts w:ascii="黑体" w:hAnsi="黑体" w:eastAsia="黑体" w:cs="Calibri"/>
          <w:b w:val="0"/>
          <w:bCs w:val="0"/>
        </w:rPr>
      </w:pPr>
    </w:p>
    <w:p>
      <w:pPr>
        <w:pStyle w:val="2"/>
        <w:spacing w:before="0" w:after="0" w:line="560" w:lineRule="exact"/>
        <w:ind w:firstLine="31680" w:firstLineChars="200"/>
        <w:rPr>
          <w:rFonts w:ascii="黑体" w:hAnsi="黑体" w:eastAsia="黑体" w:cs="Calibri"/>
          <w:b w:val="0"/>
          <w:bCs w:val="0"/>
          <w:sz w:val="32"/>
          <w:szCs w:val="32"/>
        </w:rPr>
      </w:pPr>
    </w:p>
    <w:sectPr>
      <w:footerReference r:id="rId4" w:type="default"/>
      <w:pgSz w:w="11906" w:h="16838"/>
      <w:pgMar w:top="737" w:right="1474" w:bottom="737" w:left="1474" w:header="567" w:footer="850" w:gutter="0"/>
      <w:paperSrc w:first="0" w:oth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Calibri"/>
        <w:kern w:val="0"/>
        <w:sz w:val="18"/>
        <w:szCs w:val="18"/>
        <w:lang w:val="en-US" w:eastAsia="zh-CN" w:bidi="ar-SA"/>
      </w:rPr>
      <w:pict>
        <v:shape id="文本框 2" o:spid="_x0000_s1025" type="#_x0000_t202" style="position:absolute;left:0;margin-top:-7.7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ascii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10022"/>
  <w:drawingGridVerticalSpacing w:val="159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8">
    <w:name w:val="Default Paragraph Font"/>
    <w:semiHidden/>
    <w:uiPriority w:val="99"/>
  </w:style>
  <w:style w:type="paragraph" w:styleId="3">
    <w:name w:val="Body Text"/>
    <w:basedOn w:val="1"/>
    <w:link w:val="18"/>
    <w:uiPriority w:val="99"/>
    <w:pPr>
      <w:spacing w:before="8"/>
      <w:ind w:left="106"/>
    </w:pPr>
    <w:rPr>
      <w:kern w:val="0"/>
      <w:sz w:val="20"/>
      <w:szCs w:val="20"/>
    </w:rPr>
  </w:style>
  <w:style w:type="paragraph" w:styleId="4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20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6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7">
    <w:name w:val="Title"/>
    <w:basedOn w:val="1"/>
    <w:link w:val="17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Emphasis"/>
    <w:basedOn w:val="8"/>
    <w:qFormat/>
    <w:uiPriority w:val="99"/>
    <w:rPr>
      <w:i/>
      <w:iCs/>
    </w:rPr>
  </w:style>
  <w:style w:type="character" w:styleId="11">
    <w:name w:val="Hyperlink"/>
    <w:basedOn w:val="8"/>
    <w:uiPriority w:val="99"/>
    <w:rPr>
      <w:color w:val="0000FF"/>
      <w:u w:val="single"/>
    </w:rPr>
  </w:style>
  <w:style w:type="paragraph" w:customStyle="1" w:styleId="12">
    <w:name w:val="正文文本 21"/>
    <w:basedOn w:val="1"/>
    <w:uiPriority w:val="99"/>
    <w:pPr>
      <w:spacing w:line="480" w:lineRule="auto"/>
    </w:pPr>
  </w:style>
  <w:style w:type="paragraph" w:customStyle="1" w:styleId="13">
    <w:name w:val="普通(网站)1"/>
    <w:basedOn w:val="1"/>
    <w:uiPriority w:val="99"/>
    <w:rPr>
      <w:sz w:val="24"/>
      <w:szCs w:val="24"/>
    </w:rPr>
  </w:style>
  <w:style w:type="paragraph" w:customStyle="1" w:styleId="14">
    <w:name w:val="Table Text"/>
    <w:basedOn w:val="1"/>
    <w:semiHidden/>
    <w:uiPriority w:val="99"/>
    <w:rPr>
      <w:rFonts w:ascii="仿宋" w:hAnsi="仿宋" w:eastAsia="仿宋" w:cs="仿宋"/>
      <w:sz w:val="20"/>
      <w:szCs w:val="20"/>
      <w:lang w:eastAsia="en-US"/>
    </w:rPr>
  </w:style>
  <w:style w:type="paragraph" w:customStyle="1" w:styleId="15">
    <w:name w:val="普通(网站)2"/>
    <w:basedOn w:val="1"/>
    <w:uiPriority w:val="99"/>
    <w:rPr>
      <w:sz w:val="24"/>
      <w:szCs w:val="24"/>
    </w:rPr>
  </w:style>
  <w:style w:type="character" w:customStyle="1" w:styleId="16">
    <w:name w:val="Heading 2 Char"/>
    <w:basedOn w:val="8"/>
    <w:link w:val="2"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7">
    <w:name w:val="Title Char Char"/>
    <w:basedOn w:val="8"/>
    <w:link w:val="7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18">
    <w:name w:val="Body Text Char Char"/>
    <w:basedOn w:val="8"/>
    <w:link w:val="3"/>
    <w:uiPriority w:val="99"/>
    <w:rPr>
      <w:rFonts w:ascii="Calibri" w:hAnsi="Calibri" w:cs="Calibri"/>
      <w:sz w:val="21"/>
      <w:szCs w:val="21"/>
    </w:rPr>
  </w:style>
  <w:style w:type="character" w:customStyle="1" w:styleId="19">
    <w:name w:val="Footer Char"/>
    <w:basedOn w:val="8"/>
    <w:link w:val="4"/>
    <w:uiPriority w:val="99"/>
    <w:rPr>
      <w:rFonts w:ascii="Calibri" w:hAnsi="Calibri" w:cs="Calibri"/>
      <w:sz w:val="18"/>
      <w:szCs w:val="18"/>
    </w:rPr>
  </w:style>
  <w:style w:type="character" w:customStyle="1" w:styleId="20">
    <w:name w:val="Header Char"/>
    <w:basedOn w:val="8"/>
    <w:link w:val="5"/>
    <w:uiPriority w:val="99"/>
    <w:rPr>
      <w:rFonts w:ascii="Calibri" w:hAnsi="Calibri" w:cs="Calibri"/>
      <w:sz w:val="18"/>
      <w:szCs w:val="18"/>
    </w:rPr>
  </w:style>
  <w:style w:type="character" w:customStyle="1" w:styleId="21">
    <w:name w:val="font41"/>
    <w:uiPriority w:val="99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2">
    <w:name w:val="font51"/>
    <w:uiPriority w:val="99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3">
    <w:name w:val="未处理的提及1"/>
    <w:semiHidden/>
    <w:uiPriority w:val="99"/>
    <w:rPr>
      <w:color w:val="auto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22</Pages>
  <Words>3231</Words>
  <Characters>18422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2021-08-04T02:57:00Z</dcterms:created>
  <dc:creator>战国之邦</dc:creator>
  <cp:lastModifiedBy>lenovo</cp:lastModifiedBy>
  <cp:lastPrinted>2025-02-21T06:38:00Z</cp:lastPrinted>
  <dcterms:modified xsi:type="dcterms:W3CDTF">2025-02-22T07:12:05Z</dcterms:modified>
  <dc:title>鄂托克旗引进高层次人才和紧缺专业人才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CC376FC127BA4A7FB85DA03CDB5FE238_13</vt:lpwstr>
  </property>
</Properties>
</file>