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firstLine="0" w:firstLineChars="0"/>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color w:val="auto"/>
          <w:spacing w:val="-6"/>
          <w:sz w:val="32"/>
          <w:szCs w:val="32"/>
          <w:highlight w:val="none"/>
          <w:lang w:eastAsia="zh-CN"/>
        </w:rPr>
        <w:t>附件</w:t>
      </w:r>
      <w:r>
        <w:rPr>
          <w:rFonts w:hint="eastAsia" w:ascii="黑体" w:hAnsi="黑体" w:eastAsia="黑体" w:cs="黑体"/>
          <w:color w:val="auto"/>
          <w:spacing w:val="-6"/>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报考须知</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一、网上填写报名信息时应注意什么？</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eastAsia"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32"/>
          <w:szCs w:val="32"/>
          <w:highlight w:val="none"/>
          <w:lang w:eastAsia="zh-CN"/>
        </w:rPr>
        <w:t>在面试资格审查</w:t>
      </w:r>
      <w:r>
        <w:rPr>
          <w:rFonts w:hint="default" w:ascii="Times New Roman" w:hAnsi="Times New Roman" w:eastAsia="仿宋_GB2312" w:cs="Times New Roman"/>
          <w:color w:val="auto"/>
          <w:sz w:val="32"/>
          <w:szCs w:val="32"/>
          <w:highlight w:val="none"/>
        </w:rPr>
        <w:t>前取得证书的承诺，未如期取得，本人承担相应后果。</w:t>
      </w:r>
      <w:r>
        <w:rPr>
          <w:rFonts w:hint="eastAsia" w:ascii="Times New Roman" w:hAnsi="Times New Roman" w:eastAsia="仿宋_GB2312" w:cs="Times New Roman"/>
          <w:b/>
          <w:bCs/>
          <w:color w:val="auto"/>
          <w:sz w:val="32"/>
          <w:szCs w:val="32"/>
          <w:highlight w:val="none"/>
          <w:lang w:eastAsia="zh-CN"/>
        </w:rPr>
        <w:t>报考退役士兵定招的，还需在“备注栏”中明确入伍时间和入伍地。</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家庭成员及其主要社会关系，须填写姓名、工作单位及职务。学习和工作（待业）经历须从高中阶段起填写至报名时止，不得间断。</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lang w:eastAsia="zh-CN"/>
        </w:rPr>
        <w:t>二</w:t>
      </w:r>
      <w:r>
        <w:rPr>
          <w:rFonts w:hint="default" w:ascii="黑体" w:hAnsi="黑体" w:eastAsia="黑体" w:cs="黑体"/>
          <w:color w:val="auto"/>
          <w:sz w:val="32"/>
          <w:szCs w:val="32"/>
          <w:highlight w:val="none"/>
        </w:rPr>
        <w:t>、基层工作经历如何界定？</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一</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什么是基层工作经历？</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高校毕业生在校读书期间的社会实践经历，不能视为基层工作经历。</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楷体_GB2312" w:hAnsi="楷体_GB2312" w:eastAsia="楷体_GB2312" w:cs="楷体_GB2312"/>
          <w:b w:val="0"/>
          <w:bCs w:val="0"/>
          <w:color w:val="auto"/>
          <w:sz w:val="32"/>
          <w:szCs w:val="32"/>
          <w:highlight w:val="none"/>
          <w:lang w:eastAsia="zh-CN"/>
        </w:rPr>
      </w:pPr>
      <w:r>
        <w:rPr>
          <w:rFonts w:hint="default" w:ascii="楷体_GB2312" w:hAnsi="楷体_GB2312" w:eastAsia="楷体_GB2312" w:cs="楷体_GB2312"/>
          <w:b w:val="0"/>
          <w:bCs w:val="0"/>
          <w:color w:val="auto"/>
          <w:sz w:val="32"/>
          <w:szCs w:val="32"/>
          <w:highlight w:val="none"/>
          <w:lang w:eastAsia="zh-CN"/>
        </w:rPr>
        <w:t>（二）基层工作经历起始时间如何界定？</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在基层党政机关、事业单位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国有企业工作的人员，基层工作经历时间自报到之日算起。</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参加“大学生村官”、“三支一扶”、“大学生志愿服务西部计划”、“农村义务教育阶段学校教师特设岗位计划”等中央和地方基层就业项目人员，基层工作经历时间自报到之日算起。</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到基层特定公益岗位（社会管理和公共服务）初次就业的人员，基层工作经历时间从工作协议约定的起始时间算起。</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离校未就业高校毕业生到高校毕业生实习见习基地（该基地为基层单位）参加见习或者到企事业单位参与项目研究的，视同具有基层工作经历，自报到之日算起。</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在其他经济组织、社会组织等单位工作的人员，基层工作经历时间以劳动合同约定的起始时间算起。</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自主创业并办理工商注册手续的人员，其基层工作经历时间自营业执照颁发之日算起。</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以灵活就业形式初次就业人员，其基层工作经历时间从登记灵活就业并经审批确认的起始时间算起。</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在各级机关事业单位工作的编外人员，其基层工作经历时间自报到之日算起。</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楷体_GB2312" w:hAnsi="楷体_GB2312" w:eastAsia="楷体_GB2312" w:cs="楷体_GB2312"/>
          <w:b w:val="0"/>
          <w:bCs w:val="0"/>
          <w:color w:val="auto"/>
          <w:sz w:val="32"/>
          <w:szCs w:val="32"/>
          <w:highlight w:val="none"/>
          <w:lang w:eastAsia="zh-CN"/>
        </w:rPr>
      </w:pPr>
      <w:r>
        <w:rPr>
          <w:rFonts w:hint="default" w:ascii="楷体_GB2312" w:hAnsi="楷体_GB2312" w:eastAsia="楷体_GB2312" w:cs="楷体_GB2312"/>
          <w:b w:val="0"/>
          <w:bCs w:val="0"/>
          <w:color w:val="auto"/>
          <w:sz w:val="32"/>
          <w:szCs w:val="32"/>
          <w:highlight w:val="none"/>
          <w:lang w:eastAsia="zh-CN"/>
        </w:rPr>
        <w:t>（三）基层工作经历截止时间如何界定？</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基层工作经历计算时间截止本次公开招聘报名第一日。</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楷体_GB2312" w:hAnsi="楷体_GB2312" w:eastAsia="楷体_GB2312" w:cs="楷体_GB2312"/>
          <w:b w:val="0"/>
          <w:bCs w:val="0"/>
          <w:color w:val="auto"/>
          <w:sz w:val="32"/>
          <w:szCs w:val="32"/>
          <w:highlight w:val="none"/>
          <w:lang w:eastAsia="zh-CN"/>
        </w:rPr>
      </w:pPr>
      <w:r>
        <w:rPr>
          <w:rFonts w:hint="default" w:ascii="楷体_GB2312" w:hAnsi="楷体_GB2312" w:eastAsia="楷体_GB2312" w:cs="楷体_GB2312"/>
          <w:b w:val="0"/>
          <w:bCs w:val="0"/>
          <w:color w:val="auto"/>
          <w:sz w:val="32"/>
          <w:szCs w:val="32"/>
          <w:highlight w:val="none"/>
          <w:lang w:eastAsia="zh-CN"/>
        </w:rPr>
        <w:t>（四）基层工作经历认定的操作原则？</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基层工作经历的证明材料由报考人员自行申报提交。</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报考人员对提交的证明材料真实性负责，凡被举报查实证明材料弄虚作假的，按规定取消本次应聘资格或予以辞聘、清退。</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基层工作经历的时间可按月累计，合计服务时间满24个月，视为具有两年基层工作经历。</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lang w:eastAsia="zh-CN"/>
        </w:rPr>
        <w:t>三</w:t>
      </w:r>
      <w:r>
        <w:rPr>
          <w:rFonts w:hint="default" w:ascii="黑体" w:hAnsi="黑体" w:eastAsia="黑体" w:cs="黑体"/>
          <w:color w:val="auto"/>
          <w:sz w:val="32"/>
          <w:szCs w:val="32"/>
          <w:highlight w:val="none"/>
        </w:rPr>
        <w:t>、专业如何认定？</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color w:val="auto"/>
          <w:sz w:val="32"/>
          <w:szCs w:val="32"/>
          <w:highlight w:val="none"/>
          <w:lang w:eastAsia="zh-CN"/>
        </w:rPr>
        <w:t>门</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eastAsia="zh-CN"/>
        </w:rPr>
        <w:t>或一级学科</w:t>
      </w:r>
      <w:r>
        <w:rPr>
          <w:rFonts w:hint="default" w:ascii="Times New Roman" w:hAnsi="Times New Roman" w:eastAsia="仿宋_GB2312" w:cs="Times New Roman"/>
          <w:color w:val="auto"/>
          <w:sz w:val="32"/>
          <w:szCs w:val="32"/>
          <w:highlight w:val="none"/>
        </w:rPr>
        <w:t>的，即该</w:t>
      </w:r>
      <w:r>
        <w:rPr>
          <w:rFonts w:hint="default" w:ascii="Times New Roman" w:hAnsi="Times New Roman" w:eastAsia="仿宋_GB2312" w:cs="Times New Roman"/>
          <w:color w:val="auto"/>
          <w:sz w:val="32"/>
          <w:szCs w:val="32"/>
          <w:highlight w:val="none"/>
          <w:lang w:eastAsia="zh-CN"/>
        </w:rPr>
        <w:t>门</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eastAsia="zh-CN"/>
        </w:rPr>
        <w:t>或一级学科</w:t>
      </w:r>
      <w:r>
        <w:rPr>
          <w:rFonts w:hint="default" w:ascii="Times New Roman" w:hAnsi="Times New Roman" w:eastAsia="仿宋_GB2312" w:cs="Times New Roman"/>
          <w:color w:val="auto"/>
          <w:sz w:val="32"/>
          <w:szCs w:val="32"/>
          <w:highlight w:val="none"/>
        </w:rPr>
        <w:t>所包含的专业均符合要求。</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专业要求中的大学</w:t>
      </w:r>
      <w:r>
        <w:rPr>
          <w:rFonts w:hint="default" w:ascii="Times New Roman" w:hAnsi="Times New Roman" w:eastAsia="仿宋_GB2312" w:cs="Times New Roman"/>
          <w:color w:val="auto"/>
          <w:sz w:val="32"/>
          <w:szCs w:val="32"/>
          <w:highlight w:val="none"/>
          <w:lang w:eastAsia="zh-CN"/>
        </w:rPr>
        <w:t>专科、</w:t>
      </w:r>
      <w:r>
        <w:rPr>
          <w:rFonts w:hint="default" w:ascii="Times New Roman" w:hAnsi="Times New Roman" w:eastAsia="仿宋_GB2312" w:cs="Times New Roman"/>
          <w:color w:val="auto"/>
          <w:sz w:val="32"/>
          <w:szCs w:val="32"/>
          <w:highlight w:val="none"/>
        </w:rPr>
        <w:t>本科、研究生专业参考目录为教育部印发的</w:t>
      </w:r>
      <w:bookmarkStart w:id="0" w:name="_GoBack"/>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职业教育专业目录（2021年）</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《国家普通高等学校本科专业目录（2024年）》《研究生教育学科专业目录（2022年）》。</w:t>
      </w:r>
    </w:p>
    <w:bookmarkEnd w:id="0"/>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pacing w:line="592"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32"/>
          <w:szCs w:val="32"/>
          <w:highlight w:val="none"/>
        </w:rPr>
        <w:t>人力资源社会保障部制定的全国技工院校专业目录</w:t>
      </w:r>
      <w:r>
        <w:rPr>
          <w:rFonts w:hint="default" w:ascii="Times New Roman" w:hAnsi="Times New Roman" w:eastAsia="仿宋_GB2312" w:cs="Times New Roman"/>
          <w:color w:val="auto"/>
          <w:sz w:val="32"/>
          <w:szCs w:val="32"/>
          <w:highlight w:val="none"/>
          <w:lang w:eastAsia="zh-CN"/>
        </w:rPr>
        <w:t>为准。</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w:t>
      </w:r>
      <w:r>
        <w:rPr>
          <w:rFonts w:hint="default" w:ascii="Times New Roman" w:hAnsi="Times New Roman" w:eastAsia="仿宋_GB2312" w:cs="Times New Roman"/>
          <w:color w:val="auto"/>
          <w:sz w:val="32"/>
          <w:szCs w:val="32"/>
          <w:highlight w:val="none"/>
          <w:lang w:eastAsia="zh-CN"/>
        </w:rPr>
        <w:t>国民</w:t>
      </w:r>
      <w:r>
        <w:rPr>
          <w:rFonts w:hint="default" w:ascii="Times New Roman" w:hAnsi="Times New Roman" w:eastAsia="仿宋_GB2312" w:cs="Times New Roman"/>
          <w:color w:val="auto"/>
          <w:sz w:val="32"/>
          <w:szCs w:val="32"/>
          <w:highlight w:val="none"/>
        </w:rPr>
        <w:t>教育形式（自学考试、成人教育、网络教育、夜大、电大等）毕业生取得毕业证（学位证）后，符合岗位要求资格条件的，均可应聘。</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eastAsia="zh-CN"/>
        </w:rPr>
        <w:t>个别涉及专业名称及代码等</w:t>
      </w:r>
      <w:r>
        <w:rPr>
          <w:rFonts w:hint="default" w:ascii="Times New Roman" w:hAnsi="Times New Roman" w:eastAsia="仿宋_GB2312" w:cs="Times New Roman"/>
          <w:color w:val="auto"/>
          <w:sz w:val="32"/>
          <w:szCs w:val="32"/>
          <w:highlight w:val="none"/>
        </w:rPr>
        <w:t>调整的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以国家教育部门发文为</w:t>
      </w:r>
      <w:r>
        <w:rPr>
          <w:rFonts w:hint="default" w:ascii="Times New Roman" w:hAnsi="Times New Roman" w:eastAsia="仿宋_GB2312" w:cs="Times New Roman"/>
          <w:color w:val="auto"/>
          <w:sz w:val="32"/>
          <w:szCs w:val="32"/>
          <w:highlight w:val="none"/>
          <w:lang w:eastAsia="zh-CN"/>
        </w:rPr>
        <w:t>依据进行认定</w:t>
      </w:r>
      <w:r>
        <w:rPr>
          <w:rFonts w:hint="default" w:ascii="Times New Roman" w:hAnsi="Times New Roman" w:eastAsia="仿宋_GB2312" w:cs="Times New Roman"/>
          <w:color w:val="auto"/>
          <w:sz w:val="32"/>
          <w:szCs w:val="32"/>
          <w:highlight w:val="none"/>
        </w:rPr>
        <w:t>。出现新旧专业比对认定争议时,原则上以</w:t>
      </w:r>
      <w:r>
        <w:rPr>
          <w:rFonts w:hint="default" w:ascii="Times New Roman" w:hAnsi="Times New Roman" w:eastAsia="仿宋_GB2312" w:cs="Times New Roman"/>
          <w:color w:val="auto"/>
          <w:sz w:val="32"/>
          <w:szCs w:val="32"/>
          <w:highlight w:val="none"/>
          <w:lang w:eastAsia="zh-CN"/>
        </w:rPr>
        <w:t>应聘人员</w:t>
      </w:r>
      <w:r>
        <w:rPr>
          <w:rFonts w:hint="default" w:ascii="Times New Roman" w:hAnsi="Times New Roman" w:eastAsia="仿宋_GB2312" w:cs="Times New Roman"/>
          <w:color w:val="auto"/>
          <w:sz w:val="32"/>
          <w:szCs w:val="32"/>
          <w:highlight w:val="none"/>
        </w:rPr>
        <w:t>就读高等学校依据教育部下发的关于新旧学科专业调整的有效文件或</w:t>
      </w:r>
      <w:r>
        <w:rPr>
          <w:rFonts w:hint="default" w:ascii="Times New Roman" w:hAnsi="Times New Roman" w:eastAsia="仿宋_GB2312" w:cs="Times New Roman"/>
          <w:color w:val="auto"/>
          <w:sz w:val="32"/>
          <w:szCs w:val="32"/>
          <w:highlight w:val="none"/>
          <w:lang w:eastAsia="zh-CN"/>
        </w:rPr>
        <w:t>应聘人员</w:t>
      </w:r>
      <w:r>
        <w:rPr>
          <w:rFonts w:hint="default" w:ascii="Times New Roman" w:hAnsi="Times New Roman" w:eastAsia="仿宋_GB2312" w:cs="Times New Roman"/>
          <w:color w:val="auto"/>
          <w:sz w:val="32"/>
          <w:szCs w:val="32"/>
          <w:highlight w:val="none"/>
        </w:rPr>
        <w:t>就读的高等学校依据省级以上教育部门有关文件</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有关规定出具的有效专业证明材料进行</w:t>
      </w:r>
      <w:r>
        <w:rPr>
          <w:rFonts w:hint="default" w:ascii="Times New Roman" w:hAnsi="Times New Roman" w:eastAsia="仿宋_GB2312" w:cs="Times New Roman"/>
          <w:color w:val="auto"/>
          <w:sz w:val="32"/>
          <w:szCs w:val="32"/>
          <w:highlight w:val="none"/>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lang w:eastAsia="zh-CN"/>
        </w:rPr>
        <w:t>四</w:t>
      </w:r>
      <w:r>
        <w:rPr>
          <w:rFonts w:hint="default" w:ascii="黑体" w:hAnsi="黑体" w:eastAsia="黑体" w:cs="黑体"/>
          <w:color w:val="auto"/>
          <w:sz w:val="32"/>
          <w:szCs w:val="32"/>
          <w:highlight w:val="none"/>
        </w:rPr>
        <w:t>、本次招聘中要求的有效身份证件指的是什么？</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有效身份证件包括有效期限内的居民身份证、社会保障卡&lt;含照片&gt;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港澳居民来往内地通行证、</w:t>
      </w:r>
      <w:r>
        <w:rPr>
          <w:rFonts w:hint="default" w:ascii="Times New Roman" w:hAnsi="Times New Roman" w:eastAsia="仿宋_GB2312" w:cs="Times New Roman"/>
          <w:color w:val="auto"/>
          <w:sz w:val="32"/>
          <w:szCs w:val="32"/>
          <w:highlight w:val="none"/>
          <w:lang w:eastAsia="zh-CN"/>
        </w:rPr>
        <w:t>中华人民共和国台湾居民居住证、</w:t>
      </w:r>
      <w:r>
        <w:rPr>
          <w:rFonts w:hint="default" w:ascii="Times New Roman" w:hAnsi="Times New Roman" w:eastAsia="仿宋_GB2312" w:cs="Times New Roman"/>
          <w:color w:val="auto"/>
          <w:sz w:val="32"/>
          <w:szCs w:val="32"/>
          <w:highlight w:val="none"/>
        </w:rPr>
        <w:t>台湾居民来往大陆通行证。不含过期身份证、一代身份证、身份证复印件等其他证件、证明</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lang w:eastAsia="zh-CN"/>
        </w:rPr>
        <w:t>五、本次招聘中政策性加分如何办理？</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w:t>
      </w:r>
      <w:r>
        <w:rPr>
          <w:rFonts w:hint="default" w:ascii="Times New Roman" w:hAnsi="Times New Roman" w:eastAsia="仿宋_GB2312" w:cs="Times New Roman"/>
          <w:color w:val="auto"/>
          <w:sz w:val="32"/>
          <w:szCs w:val="32"/>
          <w:highlight w:val="none"/>
        </w:rPr>
        <w:t>《四川省事业单位公开招聘工作人员实施办法》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川人社规〔2024〕3号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川人社发〔2021〕19号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川青联发〔2021〕28号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川卫发〔2022〕7号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川卫人教函〔2022〕84号</w:t>
      </w:r>
      <w:r>
        <w:rPr>
          <w:rFonts w:hint="default" w:ascii="Times New Roman" w:hAnsi="Times New Roman" w:eastAsia="仿宋_GB2312" w:cs="Times New Roman"/>
          <w:color w:val="auto"/>
          <w:sz w:val="32"/>
          <w:szCs w:val="32"/>
          <w:highlight w:val="none"/>
          <w:lang w:eastAsia="zh-CN"/>
        </w:rPr>
        <w:t>）等规定执行相关加分。</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符合加分政策规定的</w:t>
      </w:r>
      <w:r>
        <w:rPr>
          <w:rFonts w:hint="default" w:ascii="Times New Roman" w:hAnsi="Times New Roman" w:eastAsia="仿宋_GB2312" w:cs="Times New Roman"/>
          <w:color w:val="auto"/>
          <w:sz w:val="32"/>
          <w:szCs w:val="32"/>
          <w:highlight w:val="none"/>
          <w:lang w:eastAsia="zh-CN"/>
        </w:rPr>
        <w:t>应聘人员</w:t>
      </w:r>
      <w:r>
        <w:rPr>
          <w:rFonts w:hint="default" w:ascii="Times New Roman" w:hAnsi="Times New Roman" w:eastAsia="仿宋_GB2312" w:cs="Times New Roman"/>
          <w:color w:val="auto"/>
          <w:sz w:val="32"/>
          <w:szCs w:val="32"/>
          <w:highlight w:val="none"/>
        </w:rPr>
        <w:t>，在笔试总成绩（与面试成绩按比例折合前）中加分，不同加分项目可累计计算，最高不超过6分</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符合加分政策规定的</w:t>
      </w:r>
      <w:r>
        <w:rPr>
          <w:rFonts w:hint="default" w:ascii="Times New Roman" w:hAnsi="Times New Roman" w:eastAsia="仿宋_GB2312" w:cs="Times New Roman"/>
          <w:color w:val="auto"/>
          <w:sz w:val="32"/>
          <w:szCs w:val="32"/>
          <w:highlight w:val="none"/>
          <w:lang w:eastAsia="zh-CN"/>
        </w:rPr>
        <w:t>应聘人员需提供以下材料：</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1.“大学生志愿服务西部计划”“三支一扶”计划、“特岗教师计划”</w:t>
      </w:r>
      <w:r>
        <w:rPr>
          <w:rFonts w:hint="default" w:ascii="Times New Roman" w:hAnsi="Times New Roman" w:eastAsia="仿宋_GB2312" w:cs="Times New Roman"/>
          <w:color w:val="auto"/>
          <w:sz w:val="32"/>
          <w:szCs w:val="32"/>
          <w:highlight w:val="none"/>
          <w:lang w:eastAsia="zh-CN"/>
        </w:rPr>
        <w:t>“应急岗位”“公卫特别岗”</w:t>
      </w:r>
      <w:r>
        <w:rPr>
          <w:rFonts w:hint="default" w:ascii="Times New Roman" w:hAnsi="Times New Roman" w:eastAsia="仿宋_GB2312" w:cs="Times New Roman"/>
          <w:color w:val="auto"/>
          <w:sz w:val="32"/>
          <w:szCs w:val="32"/>
          <w:highlight w:val="none"/>
        </w:rPr>
        <w:t>人员：服务所在地县以上团委（或人社局、教育局</w:t>
      </w:r>
      <w:r>
        <w:rPr>
          <w:rFonts w:hint="default" w:ascii="Times New Roman" w:hAnsi="Times New Roman" w:eastAsia="仿宋_GB2312" w:cs="Times New Roman"/>
          <w:color w:val="auto"/>
          <w:sz w:val="32"/>
          <w:szCs w:val="32"/>
          <w:highlight w:val="none"/>
          <w:lang w:eastAsia="zh-CN"/>
        </w:rPr>
        <w:t>、卫生健康委</w:t>
      </w:r>
      <w:r>
        <w:rPr>
          <w:rFonts w:hint="default" w:ascii="Times New Roman" w:hAnsi="Times New Roman" w:eastAsia="仿宋_GB2312" w:cs="Times New Roman"/>
          <w:color w:val="auto"/>
          <w:sz w:val="32"/>
          <w:szCs w:val="32"/>
          <w:highlight w:val="none"/>
        </w:rPr>
        <w:t>）出具的证明、考核材料、服务合同（协议）和服务证书等材料原件及复印件。</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2.申请加分的退役大学生士兵，须提供本人有效的《退出现役证》《优秀士兵证》《优秀士官证》《优秀义务兵证》《优秀学员证》等有关奖励证书（证章）和专科及以上毕业证等材料原件及复印件。</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机关事业单位在编人员以及从机关事业单位辞职、辞退、辞聘、解聘等人员，不享受加分政策。</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lang w:eastAsia="zh-CN"/>
        </w:rPr>
        <w:t>六、本次招聘中</w:t>
      </w:r>
      <w:r>
        <w:rPr>
          <w:rFonts w:hint="default" w:ascii="黑体" w:hAnsi="黑体" w:eastAsia="黑体" w:cs="黑体"/>
          <w:color w:val="auto"/>
          <w:sz w:val="32"/>
          <w:szCs w:val="32"/>
          <w:highlight w:val="none"/>
        </w:rPr>
        <w:t>需提供哪些面试资格审查材料？</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1.《报考信息表》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份（请在四川省人力资源和社会保障厅官网“人事考试”专栏自行打印并按要求张贴近期2寸免冠证件照片）；</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2.身份证原件和复印件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份；</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3.有效的学位证（有学位要求的，下同）、毕业证原件和复印件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份。</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其中，参加面试资格审查时，</w:t>
      </w:r>
      <w:r>
        <w:rPr>
          <w:rFonts w:hint="default" w:ascii="Times New Roman" w:hAnsi="Times New Roman" w:eastAsia="仿宋_GB2312" w:cs="Times New Roman"/>
          <w:color w:val="auto"/>
          <w:sz w:val="32"/>
          <w:szCs w:val="32"/>
          <w:highlight w:val="none"/>
          <w:lang w:val="en-US" w:eastAsia="zh-CN"/>
        </w:rPr>
        <w:t>2025年高校应届毕业生</w:t>
      </w:r>
      <w:r>
        <w:rPr>
          <w:rFonts w:hint="default" w:ascii="Times New Roman" w:hAnsi="Times New Roman" w:eastAsia="仿宋_GB2312" w:cs="Times New Roman"/>
          <w:color w:val="auto"/>
          <w:sz w:val="32"/>
          <w:szCs w:val="32"/>
          <w:highlight w:val="none"/>
        </w:rPr>
        <w:t>尚未取得毕业证和学位证的，需提供学生证原件及复印件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份，学校主管毕业生就业工作部门开具的就读院系及专业等情况的证明原件。</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4.其他与报考资格相关的材料。</w:t>
      </w:r>
    </w:p>
    <w:p>
      <w:pPr>
        <w:keepNext w:val="0"/>
        <w:keepLines w:val="0"/>
        <w:pageBreakBefore w:val="0"/>
        <w:kinsoku/>
        <w:wordWrap/>
        <w:overflowPunct/>
        <w:topLinePunct w:val="0"/>
        <w:autoSpaceDE/>
        <w:autoSpaceDN/>
        <w:bidi w:val="0"/>
        <w:adjustRightInd/>
        <w:spacing w:line="592"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符合条件的机关事业单位人员</w:t>
      </w:r>
      <w:r>
        <w:rPr>
          <w:rFonts w:hint="default" w:ascii="Times New Roman" w:hAnsi="Times New Roman" w:eastAsia="仿宋_GB2312" w:cs="Times New Roman"/>
          <w:color w:val="auto"/>
          <w:sz w:val="32"/>
          <w:szCs w:val="32"/>
          <w:highlight w:val="none"/>
          <w:lang w:eastAsia="zh-CN"/>
        </w:rPr>
        <w:t>报名应聘</w:t>
      </w:r>
      <w:r>
        <w:rPr>
          <w:rFonts w:hint="default" w:ascii="Times New Roman" w:hAnsi="Times New Roman" w:eastAsia="仿宋_GB2312" w:cs="Times New Roman"/>
          <w:color w:val="auto"/>
          <w:sz w:val="32"/>
          <w:szCs w:val="32"/>
          <w:highlight w:val="none"/>
        </w:rPr>
        <w:t>须按干部管理权限征得用人单位及相关部门书面同意。</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留学归国人员应持国家教育部留学服务中心认证学历、学位参加资格审查。</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lang w:eastAsia="zh-CN"/>
        </w:rPr>
        <w:t>七</w:t>
      </w:r>
      <w:r>
        <w:rPr>
          <w:rFonts w:hint="default" w:ascii="黑体" w:hAnsi="黑体" w:eastAsia="黑体" w:cs="黑体"/>
          <w:color w:val="auto"/>
          <w:sz w:val="32"/>
          <w:szCs w:val="32"/>
          <w:highlight w:val="none"/>
        </w:rPr>
        <w:t>、违纪违规及存在不诚信情形的应聘人员如何处理？</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color w:val="auto"/>
          <w:sz w:val="32"/>
          <w:szCs w:val="32"/>
          <w:highlight w:val="none"/>
          <w:lang w:eastAsia="zh-CN"/>
        </w:rPr>
        <w:t>对违反《事业单位公开招聘违纪违规行为处理规定》且记录期限为</w:t>
      </w:r>
      <w:r>
        <w:rPr>
          <w:rFonts w:hint="default" w:ascii="Times New Roman" w:hAnsi="Times New Roman" w:eastAsia="仿宋_GB2312" w:cs="Times New Roman"/>
          <w:b w:val="0"/>
          <w:bCs w:val="0"/>
          <w:color w:val="auto"/>
          <w:sz w:val="32"/>
          <w:szCs w:val="32"/>
          <w:highlight w:val="none"/>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lang w:eastAsia="zh-CN"/>
        </w:rPr>
        <w:t>八、</w:t>
      </w:r>
      <w:r>
        <w:rPr>
          <w:rFonts w:hint="default" w:ascii="黑体" w:hAnsi="黑体" w:eastAsia="黑体" w:cs="黑体"/>
          <w:color w:val="auto"/>
          <w:sz w:val="32"/>
          <w:szCs w:val="32"/>
          <w:highlight w:val="none"/>
        </w:rPr>
        <w:t>申请减免报考费用</w:t>
      </w:r>
      <w:r>
        <w:rPr>
          <w:rFonts w:hint="default" w:ascii="黑体" w:hAnsi="黑体" w:eastAsia="黑体" w:cs="黑体"/>
          <w:color w:val="auto"/>
          <w:sz w:val="32"/>
          <w:szCs w:val="32"/>
          <w:highlight w:val="none"/>
          <w:lang w:eastAsia="zh-CN"/>
        </w:rPr>
        <w:t>办理手续</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适用人员：享受国家最低生活保障金的城镇、农村家庭考生；脱贫户家庭考生；父母双亡、父母一方为烈士或一级伤残军人，且生活十分困难家庭考生。</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办理地点：</w:t>
      </w:r>
      <w:r>
        <w:rPr>
          <w:rFonts w:hint="default" w:ascii="Times New Roman" w:hAnsi="Times New Roman" w:eastAsia="仿宋_GB2312" w:cs="Times New Roman"/>
          <w:color w:val="auto"/>
          <w:sz w:val="32"/>
          <w:szCs w:val="32"/>
          <w:highlight w:val="none"/>
          <w:lang w:eastAsia="zh-CN"/>
        </w:rPr>
        <w:t>自贡市人事考试评价中心服务大厅（自流井区交通路39号1号楼2楼，联系电话：0813-2309549</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办理时间：2025年3月11日-3月19日（工作日每日9点-17点），</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日17点以后提交材料或者提供材料不符合相关要求的不做减免处理。</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所需材料：</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脱贫户家庭考生，凭乡（镇）政府、街道办事处和学校学生处出具的原农村建档立卡贫困户证明、特殊困难证明；</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办理程序：</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首先在网上完成报名，</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缴纳报名费用</w:t>
      </w:r>
      <w:r>
        <w:rPr>
          <w:rFonts w:hint="default" w:ascii="Times New Roman" w:hAnsi="Times New Roman" w:eastAsia="仿宋_GB2312" w:cs="Times New Roman"/>
          <w:color w:val="auto"/>
          <w:sz w:val="32"/>
          <w:szCs w:val="32"/>
          <w:highlight w:val="none"/>
          <w:lang w:eastAsia="zh-CN"/>
        </w:rPr>
        <w:t>，申请减免</w:t>
      </w:r>
      <w:r>
        <w:rPr>
          <w:rFonts w:hint="eastAsia"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lang w:eastAsia="zh-CN"/>
        </w:rPr>
        <w:t>通过后予以退费</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人员可到现场办理减免报考费用的手续。不方便到现场办理的人员，须拨打联系电话（0813-2309549）确认后，通过传真或邮箱等方式上传减免所需材料，经审核确认后办理减免手续。报考者提交减免所需材料务必真实有效，对于弄虚作假的，一经查实将认定为不诚信行为。</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黑体" w:hAnsi="黑体" w:eastAsia="黑体" w:cs="黑体"/>
          <w:color w:val="auto"/>
          <w:sz w:val="32"/>
          <w:szCs w:val="32"/>
          <w:highlight w:val="none"/>
          <w:lang w:eastAsia="zh-CN"/>
        </w:rPr>
      </w:pPr>
      <w:r>
        <w:rPr>
          <w:rFonts w:hint="default" w:ascii="黑体" w:hAnsi="黑体" w:eastAsia="黑体" w:cs="黑体"/>
          <w:color w:val="auto"/>
          <w:sz w:val="32"/>
          <w:szCs w:val="32"/>
          <w:highlight w:val="none"/>
          <w:lang w:eastAsia="zh-CN"/>
        </w:rPr>
        <w:t>九、</w:t>
      </w:r>
      <w:r>
        <w:rPr>
          <w:rFonts w:hint="default" w:ascii="黑体" w:hAnsi="黑体" w:eastAsia="黑体" w:cs="黑体"/>
          <w:color w:val="auto"/>
          <w:sz w:val="32"/>
          <w:szCs w:val="32"/>
          <w:highlight w:val="none"/>
        </w:rPr>
        <w:t>申请减免</w:t>
      </w:r>
      <w:r>
        <w:rPr>
          <w:rFonts w:hint="eastAsia" w:ascii="黑体" w:hAnsi="黑体" w:eastAsia="黑体" w:cs="黑体"/>
          <w:color w:val="auto"/>
          <w:sz w:val="32"/>
          <w:szCs w:val="32"/>
          <w:highlight w:val="none"/>
          <w:lang w:eastAsia="zh-CN"/>
        </w:rPr>
        <w:t>体检</w:t>
      </w:r>
      <w:r>
        <w:rPr>
          <w:rFonts w:hint="default" w:ascii="黑体" w:hAnsi="黑体" w:eastAsia="黑体" w:cs="黑体"/>
          <w:color w:val="auto"/>
          <w:sz w:val="32"/>
          <w:szCs w:val="32"/>
          <w:highlight w:val="none"/>
        </w:rPr>
        <w:t>费用</w:t>
      </w:r>
      <w:r>
        <w:rPr>
          <w:rFonts w:hint="default" w:ascii="黑体" w:hAnsi="黑体" w:eastAsia="黑体" w:cs="黑体"/>
          <w:color w:val="auto"/>
          <w:sz w:val="32"/>
          <w:szCs w:val="32"/>
          <w:highlight w:val="none"/>
          <w:lang w:eastAsia="zh-CN"/>
        </w:rPr>
        <w:t>办理手续</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1.适用人员：</w:t>
      </w:r>
      <w:r>
        <w:rPr>
          <w:rFonts w:hint="default" w:ascii="Times New Roman" w:hAnsi="Times New Roman" w:eastAsia="仿宋_GB2312" w:cs="Times New Roman"/>
          <w:b w:val="0"/>
          <w:bCs w:val="0"/>
          <w:color w:val="auto"/>
          <w:sz w:val="32"/>
          <w:szCs w:val="32"/>
          <w:highlight w:val="none"/>
        </w:rPr>
        <w:t>享受国家最低生活保障和农村绝对贫困家庭的高校毕业生</w:t>
      </w:r>
      <w:r>
        <w:rPr>
          <w:rFonts w:hint="eastAsia" w:ascii="Times New Roman" w:hAnsi="Times New Roman" w:eastAsia="仿宋_GB2312" w:cs="Times New Roman"/>
          <w:b w:val="0"/>
          <w:bCs w:val="0"/>
          <w:color w:val="auto"/>
          <w:sz w:val="32"/>
          <w:szCs w:val="32"/>
          <w:highlight w:val="none"/>
          <w:lang w:eastAsia="zh-CN"/>
        </w:rPr>
        <w:t>。</w:t>
      </w:r>
    </w:p>
    <w:p>
      <w:pPr>
        <w:pStyle w:val="2"/>
        <w:ind w:firstLine="640" w:firstLineChars="200"/>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2.办理地点：招聘单位</w:t>
      </w:r>
      <w:r>
        <w:rPr>
          <w:rFonts w:hint="default" w:ascii="Times New Roman" w:hAnsi="Times New Roman" w:eastAsia="仿宋_GB2312" w:cs="Times New Roman"/>
          <w:bCs w:val="0"/>
          <w:color w:val="auto"/>
          <w:sz w:val="32"/>
          <w:szCs w:val="32"/>
          <w:highlight w:val="none"/>
          <w:lang w:eastAsia="zh-CN"/>
        </w:rPr>
        <w:t>同级</w:t>
      </w:r>
      <w:r>
        <w:rPr>
          <w:rFonts w:hint="eastAsia" w:ascii="Times New Roman" w:hAnsi="Times New Roman" w:eastAsia="仿宋_GB2312" w:cs="Times New Roman"/>
          <w:bCs w:val="0"/>
          <w:color w:val="auto"/>
          <w:sz w:val="32"/>
          <w:szCs w:val="32"/>
          <w:highlight w:val="none"/>
          <w:lang w:eastAsia="zh-CN"/>
        </w:rPr>
        <w:t>事业单位人事综合管理</w:t>
      </w:r>
      <w:r>
        <w:rPr>
          <w:rFonts w:hint="eastAsia" w:ascii="Times New Roman" w:hAnsi="Times New Roman" w:eastAsia="仿宋_GB2312" w:cs="Times New Roman"/>
          <w:b w:val="0"/>
          <w:bCs w:val="0"/>
          <w:color w:val="auto"/>
          <w:sz w:val="32"/>
          <w:szCs w:val="32"/>
          <w:highlight w:val="none"/>
          <w:lang w:val="en-US" w:eastAsia="zh-CN"/>
        </w:rPr>
        <w:t>部门，联系人、联系电话和具体地址如下：</w:t>
      </w:r>
    </w:p>
    <w:tbl>
      <w:tblPr>
        <w:tblStyle w:val="8"/>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1075"/>
        <w:gridCol w:w="1923"/>
        <w:gridCol w:w="360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2"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区县</w:t>
            </w:r>
          </w:p>
        </w:tc>
        <w:tc>
          <w:tcPr>
            <w:tcW w:w="1075"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联系人</w:t>
            </w:r>
          </w:p>
        </w:tc>
        <w:tc>
          <w:tcPr>
            <w:tcW w:w="1923"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联系电话</w:t>
            </w:r>
          </w:p>
        </w:tc>
        <w:tc>
          <w:tcPr>
            <w:tcW w:w="3600"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具体地址</w:t>
            </w:r>
          </w:p>
        </w:tc>
        <w:tc>
          <w:tcPr>
            <w:tcW w:w="859"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自贡市人力资源和社会保障局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杨老师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0813-2309563</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eastAsia="zh-CN"/>
              </w:rPr>
              <w:t>汇东路</w:t>
            </w:r>
            <w:r>
              <w:rPr>
                <w:rFonts w:hint="default" w:ascii="Times New Roman" w:hAnsi="Times New Roman" w:eastAsia="仿宋_GB2312" w:cs="Times New Roman"/>
                <w:color w:val="auto"/>
                <w:sz w:val="28"/>
                <w:szCs w:val="28"/>
                <w:highlight w:val="none"/>
                <w:vertAlign w:val="baseline"/>
                <w:lang w:val="en-US" w:eastAsia="zh-CN"/>
              </w:rPr>
              <w:t>428号</w:t>
            </w:r>
            <w:r>
              <w:rPr>
                <w:rFonts w:hint="default" w:ascii="Times New Roman" w:hAnsi="Times New Roman" w:eastAsia="仿宋_GB2312" w:cs="Times New Roman"/>
                <w:color w:val="auto"/>
                <w:sz w:val="28"/>
                <w:szCs w:val="28"/>
                <w:highlight w:val="none"/>
                <w:vertAlign w:val="baseline"/>
                <w:lang w:eastAsia="zh-CN"/>
              </w:rPr>
              <w:t>自贡市人力资源和社会保障局</w:t>
            </w:r>
            <w:r>
              <w:rPr>
                <w:rFonts w:hint="default" w:ascii="Times New Roman" w:hAnsi="Times New Roman" w:eastAsia="仿宋_GB2312" w:cs="Times New Roman"/>
                <w:color w:val="auto"/>
                <w:sz w:val="28"/>
                <w:szCs w:val="28"/>
                <w:highlight w:val="none"/>
                <w:vertAlign w:val="baseline"/>
                <w:lang w:val="en-US" w:eastAsia="zh-CN"/>
              </w:rPr>
              <w:t>9楼事业单位管理科</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自流井区人力资源和社会保障局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vertAlign w:val="baseline"/>
                <w:lang w:val="en-US" w:eastAsia="zh-CN"/>
              </w:rPr>
              <w:t>杨老师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0813-8658984</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自贡市自流井区丹桂北大街288号自流井区政府大楼2楼226办公室</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贡井区人力资源和社会保障局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王老师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0813-3311862</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贡井区政务中心7楼706室</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大安区人力资源和社会保障局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罗老师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0813-3228567</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自贡市大安区仁和路恒和花苑二楼</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沿滩区人力资源和社会保障局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代老师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0813-5538180</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自贡市沿滩区开元中路111号沿滩区政府办公大楼4楼422室</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荣县人力资源和社会保障局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汪老师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0813-5890189</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荣县荣州大道三段236号荣县就业和社会保障服务中心六楼613室</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富顺县人力资源和社会保障局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刘老师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0813-7205477</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富顺县人力资源和社会保障局事业单位管理股办公室（富顺县北湖南路395号）</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高新区人力资源和社会保障局</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张老师</w:t>
            </w:r>
          </w:p>
        </w:tc>
        <w:tc>
          <w:tcPr>
            <w:tcW w:w="19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0813-8115961</w:t>
            </w:r>
          </w:p>
        </w:tc>
        <w:tc>
          <w:tcPr>
            <w:tcW w:w="36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r>
              <w:rPr>
                <w:rFonts w:hint="default" w:ascii="Times New Roman" w:hAnsi="Times New Roman" w:eastAsia="仿宋_GB2312" w:cs="Times New Roman"/>
                <w:color w:val="auto"/>
                <w:sz w:val="28"/>
                <w:szCs w:val="28"/>
                <w:highlight w:val="none"/>
                <w:vertAlign w:val="baseline"/>
                <w:lang w:eastAsia="zh-CN"/>
              </w:rPr>
              <w:t>自贡市自流井区学苑街道汇兴路568号高新区管委会5楼508室</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color w:val="auto"/>
                <w:sz w:val="28"/>
                <w:szCs w:val="28"/>
                <w:highlight w:val="none"/>
                <w:vertAlign w:val="baseline"/>
                <w:lang w:eastAsia="zh-CN"/>
              </w:rPr>
            </w:pPr>
          </w:p>
        </w:tc>
      </w:tr>
    </w:tbl>
    <w:p>
      <w:pPr>
        <w:pStyle w:val="2"/>
        <w:numPr>
          <w:ilvl w:val="0"/>
          <w:numId w:val="0"/>
        </w:numPr>
        <w:ind w:firstLine="640" w:firstLineChars="200"/>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3.办理时间和所需材料请咨询</w:t>
      </w:r>
      <w:r>
        <w:rPr>
          <w:rFonts w:hint="default" w:ascii="Times New Roman" w:hAnsi="Times New Roman" w:eastAsia="仿宋_GB2312" w:cs="Times New Roman"/>
          <w:bCs w:val="0"/>
          <w:color w:val="auto"/>
          <w:sz w:val="32"/>
          <w:szCs w:val="32"/>
          <w:highlight w:val="none"/>
          <w:lang w:eastAsia="zh-CN"/>
        </w:rPr>
        <w:t>同级</w:t>
      </w:r>
      <w:r>
        <w:rPr>
          <w:rFonts w:hint="eastAsia" w:ascii="Times New Roman" w:hAnsi="Times New Roman" w:eastAsia="仿宋_GB2312" w:cs="Times New Roman"/>
          <w:bCs w:val="0"/>
          <w:color w:val="auto"/>
          <w:sz w:val="32"/>
          <w:szCs w:val="32"/>
          <w:highlight w:val="none"/>
          <w:lang w:eastAsia="zh-CN"/>
        </w:rPr>
        <w:t>事业单位人事综合管理</w:t>
      </w:r>
      <w:r>
        <w:rPr>
          <w:rFonts w:hint="default" w:ascii="Times New Roman" w:hAnsi="Times New Roman" w:eastAsia="仿宋_GB2312" w:cs="Times New Roman"/>
          <w:bCs w:val="0"/>
          <w:color w:val="auto"/>
          <w:sz w:val="32"/>
          <w:szCs w:val="32"/>
          <w:highlight w:val="none"/>
          <w:lang w:eastAsia="zh-CN"/>
        </w:rPr>
        <w:t>部门</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default"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w:t>
      </w:r>
      <w:r>
        <w:rPr>
          <w:rFonts w:hint="default" w:ascii="黑体" w:hAnsi="黑体" w:eastAsia="黑体" w:cs="黑体"/>
          <w:color w:val="auto"/>
          <w:sz w:val="32"/>
          <w:szCs w:val="32"/>
          <w:highlight w:val="none"/>
          <w:lang w:eastAsia="zh-CN"/>
        </w:rPr>
        <w:t>其他</w:t>
      </w:r>
    </w:p>
    <w:p>
      <w:pPr>
        <w:keepNext w:val="0"/>
        <w:keepLines w:val="0"/>
        <w:pageBreakBefore w:val="0"/>
        <w:kinsoku/>
        <w:wordWrap/>
        <w:overflowPunct/>
        <w:topLinePunct w:val="0"/>
        <w:autoSpaceDE/>
        <w:autoSpaceDN/>
        <w:bidi w:val="0"/>
        <w:adjustRightInd/>
        <w:spacing w:line="592" w:lineRule="exact"/>
        <w:ind w:firstLine="640" w:firstLineChars="200"/>
        <w:textAlignment w:val="auto"/>
        <w:outlineLvl w:val="9"/>
        <w:rPr>
          <w:rFonts w:hint="eastAsia" w:ascii="Times New Roman" w:hAnsi="Times New Roman" w:eastAsia="仿宋_GB2312" w:cs="Times New Roman"/>
          <w:snapToGrid w:val="0"/>
          <w:color w:val="auto"/>
          <w:kern w:val="0"/>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rPr>
        <w:t>本</w:t>
      </w:r>
      <w:r>
        <w:rPr>
          <w:rFonts w:hint="default" w:ascii="Times New Roman" w:hAnsi="Times New Roman" w:eastAsia="仿宋_GB2312" w:cs="Times New Roman"/>
          <w:color w:val="auto"/>
          <w:sz w:val="32"/>
          <w:szCs w:val="32"/>
          <w:highlight w:val="none"/>
          <w:lang w:eastAsia="zh-CN"/>
        </w:rPr>
        <w:t>次招聘</w:t>
      </w:r>
      <w:r>
        <w:rPr>
          <w:rFonts w:hint="default" w:ascii="Times New Roman" w:hAnsi="Times New Roman" w:eastAsia="仿宋_GB2312" w:cs="Times New Roman"/>
          <w:color w:val="auto"/>
          <w:sz w:val="32"/>
          <w:szCs w:val="32"/>
          <w:highlight w:val="none"/>
        </w:rPr>
        <w:t>公告</w:t>
      </w:r>
      <w:r>
        <w:rPr>
          <w:rFonts w:hint="default" w:ascii="Times New Roman" w:hAnsi="Times New Roman"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rPr>
        <w:t>所指“以上”“以下”“以前”“以后”均包含本级（数），如</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年以上工作经历，指工作经历满</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以此类推</w:t>
      </w:r>
      <w:r>
        <w:rPr>
          <w:rFonts w:hint="eastAsia" w:ascii="Times New Roman" w:hAnsi="Times New Roman" w:eastAsia="仿宋_GB2312" w:cs="Times New Roman"/>
          <w:color w:val="auto"/>
          <w:sz w:val="32"/>
          <w:szCs w:val="32"/>
          <w:highlight w:val="none"/>
          <w:lang w:eastAsia="zh-CN"/>
        </w:rPr>
        <w:t>。</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B6F3E"/>
    <w:rsid w:val="035D5DC6"/>
    <w:rsid w:val="0DD728B0"/>
    <w:rsid w:val="0FBC8552"/>
    <w:rsid w:val="111B4847"/>
    <w:rsid w:val="134723D9"/>
    <w:rsid w:val="149A15E5"/>
    <w:rsid w:val="15C84040"/>
    <w:rsid w:val="180351D4"/>
    <w:rsid w:val="199B021E"/>
    <w:rsid w:val="1AAD5B7D"/>
    <w:rsid w:val="1B0E6079"/>
    <w:rsid w:val="1D266050"/>
    <w:rsid w:val="1E5730FC"/>
    <w:rsid w:val="1EAC4C7B"/>
    <w:rsid w:val="202D67DB"/>
    <w:rsid w:val="243E6375"/>
    <w:rsid w:val="278B7B24"/>
    <w:rsid w:val="2BF930FE"/>
    <w:rsid w:val="2ED74DED"/>
    <w:rsid w:val="302F4510"/>
    <w:rsid w:val="31195FA1"/>
    <w:rsid w:val="3277AF05"/>
    <w:rsid w:val="35BA18E9"/>
    <w:rsid w:val="376F0D9C"/>
    <w:rsid w:val="37CF3D6E"/>
    <w:rsid w:val="39BFD726"/>
    <w:rsid w:val="3BEF6013"/>
    <w:rsid w:val="3BF96067"/>
    <w:rsid w:val="3DA8B33F"/>
    <w:rsid w:val="3E3D4930"/>
    <w:rsid w:val="3EFB23C2"/>
    <w:rsid w:val="3F55F368"/>
    <w:rsid w:val="3FCCA8FD"/>
    <w:rsid w:val="3FD92F01"/>
    <w:rsid w:val="3FFEED91"/>
    <w:rsid w:val="42672AE3"/>
    <w:rsid w:val="441D5B50"/>
    <w:rsid w:val="485D156D"/>
    <w:rsid w:val="491C11DD"/>
    <w:rsid w:val="4B3B68BB"/>
    <w:rsid w:val="4BC110CD"/>
    <w:rsid w:val="4BC575D2"/>
    <w:rsid w:val="4CD15729"/>
    <w:rsid w:val="4E763013"/>
    <w:rsid w:val="4EBF5881"/>
    <w:rsid w:val="4EEE25C2"/>
    <w:rsid w:val="51897523"/>
    <w:rsid w:val="52EF5632"/>
    <w:rsid w:val="550541C2"/>
    <w:rsid w:val="56F621E8"/>
    <w:rsid w:val="59232E69"/>
    <w:rsid w:val="5A3F0842"/>
    <w:rsid w:val="5AF3AC49"/>
    <w:rsid w:val="5D1BFDDD"/>
    <w:rsid w:val="5F8D0644"/>
    <w:rsid w:val="5FBE9A55"/>
    <w:rsid w:val="5FFB9164"/>
    <w:rsid w:val="61C5137D"/>
    <w:rsid w:val="622B0FE0"/>
    <w:rsid w:val="62DD0828"/>
    <w:rsid w:val="62FD314E"/>
    <w:rsid w:val="65A672FB"/>
    <w:rsid w:val="69A71894"/>
    <w:rsid w:val="6E5F9ECC"/>
    <w:rsid w:val="6F674235"/>
    <w:rsid w:val="6F8F7052"/>
    <w:rsid w:val="6FE4ECCB"/>
    <w:rsid w:val="6FFDDB5E"/>
    <w:rsid w:val="714D6394"/>
    <w:rsid w:val="71D3405B"/>
    <w:rsid w:val="72841B17"/>
    <w:rsid w:val="72DF1513"/>
    <w:rsid w:val="738C5E8E"/>
    <w:rsid w:val="73DB695F"/>
    <w:rsid w:val="73E3085D"/>
    <w:rsid w:val="75267B11"/>
    <w:rsid w:val="767FC732"/>
    <w:rsid w:val="76DB0D1A"/>
    <w:rsid w:val="77493F8A"/>
    <w:rsid w:val="77FDCBF4"/>
    <w:rsid w:val="7BD78AD6"/>
    <w:rsid w:val="7BFE320B"/>
    <w:rsid w:val="7CF35C47"/>
    <w:rsid w:val="7D69FA5C"/>
    <w:rsid w:val="7E557052"/>
    <w:rsid w:val="7E7D4AA6"/>
    <w:rsid w:val="7ECF1F11"/>
    <w:rsid w:val="7F65E6B2"/>
    <w:rsid w:val="7F7F8FEC"/>
    <w:rsid w:val="7FBF296C"/>
    <w:rsid w:val="7FEFB8EB"/>
    <w:rsid w:val="7FFA709E"/>
    <w:rsid w:val="9CFE20E4"/>
    <w:rsid w:val="9FA75B70"/>
    <w:rsid w:val="9FDE2C5A"/>
    <w:rsid w:val="9FFC2675"/>
    <w:rsid w:val="9FFFC0B9"/>
    <w:rsid w:val="AEFBDEC4"/>
    <w:rsid w:val="AF766233"/>
    <w:rsid w:val="AFCFC8D1"/>
    <w:rsid w:val="B7FABF44"/>
    <w:rsid w:val="BE7693A9"/>
    <w:rsid w:val="BF653B0A"/>
    <w:rsid w:val="BFFB3571"/>
    <w:rsid w:val="D392BA33"/>
    <w:rsid w:val="D5F7FDD0"/>
    <w:rsid w:val="D9F34E53"/>
    <w:rsid w:val="DB3FD783"/>
    <w:rsid w:val="DEFAFD39"/>
    <w:rsid w:val="DFB29FFE"/>
    <w:rsid w:val="DFDE546D"/>
    <w:rsid w:val="DFFF33F7"/>
    <w:rsid w:val="DFFF75B6"/>
    <w:rsid w:val="E33A53BE"/>
    <w:rsid w:val="EB6D0E10"/>
    <w:rsid w:val="ECED33E8"/>
    <w:rsid w:val="ECFB1998"/>
    <w:rsid w:val="EEDEF510"/>
    <w:rsid w:val="EF6C89D6"/>
    <w:rsid w:val="F552892B"/>
    <w:rsid w:val="F6C91BBF"/>
    <w:rsid w:val="F73F299C"/>
    <w:rsid w:val="F75E3FA6"/>
    <w:rsid w:val="F79FFA97"/>
    <w:rsid w:val="F9F8B3AC"/>
    <w:rsid w:val="FAFFF615"/>
    <w:rsid w:val="FB3E352B"/>
    <w:rsid w:val="FBFD2EB2"/>
    <w:rsid w:val="FD7FCC15"/>
    <w:rsid w:val="FDBB9CC2"/>
    <w:rsid w:val="FECB3567"/>
    <w:rsid w:val="FEFF4E54"/>
    <w:rsid w:val="FFB985EF"/>
    <w:rsid w:val="FFBFC67F"/>
    <w:rsid w:val="FFFA3523"/>
    <w:rsid w:val="FFFF42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style51"/>
    <w:qFormat/>
    <w:uiPriority w:val="0"/>
    <w:rPr>
      <w:rFonts w:ascii="Times New Roman" w:hAnsi="Times New Roman" w:eastAsia="宋体" w:cs="Times New Roman"/>
      <w:color w:val="000000"/>
      <w:sz w:val="18"/>
      <w:szCs w:val="18"/>
      <w:u w:val="none"/>
      <w:lang w:bidi="ar-SA"/>
    </w:rPr>
  </w:style>
  <w:style w:type="paragraph" w:customStyle="1" w:styleId="11">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11128</Words>
  <Characters>11609</Characters>
  <Lines>0</Lines>
  <Paragraphs>0</Paragraphs>
  <TotalTime>4</TotalTime>
  <ScaleCrop>false</ScaleCrop>
  <LinksUpToDate>false</LinksUpToDate>
  <CharactersWithSpaces>11641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2024-09-15T16:21:00Z</dcterms:created>
  <dc:creator>user</dc:creator>
  <cp:lastModifiedBy>徐&amp;坚</cp:lastModifiedBy>
  <cp:lastPrinted>2025-03-07T18:58:00Z</cp:lastPrinted>
  <dcterms:modified xsi:type="dcterms:W3CDTF">2025-03-06T13:20:17Z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2080CC148F014B9FA6102A178C130ECD_13</vt:lpwstr>
  </property>
  <property fmtid="{D5CDD505-2E9C-101B-9397-08002B2CF9AE}" pid="4" name="KSOTemplateDocerSaveRecord">
    <vt:lpwstr>eyJoZGlkIjoiMzhlMzQ3NWFhZTc4NjdmZDU0ZmFiNzA5OTYyMzIwMzIiLCJ1c2VySWQiOiI5NDkzODE4MTYifQ==</vt:lpwstr>
  </property>
</Properties>
</file>