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BE38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新疆生产建设兵团医院高层次人才</w:t>
      </w:r>
    </w:p>
    <w:p w14:paraId="6A6FD8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引进待遇保障</w:t>
      </w:r>
    </w:p>
    <w:p w14:paraId="258DB5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p w14:paraId="20DFE8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兵团人才引进政策相关待遇</w:t>
      </w:r>
    </w:p>
    <w:p w14:paraId="576834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医学领军人才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：给予100万元科研资助和一次性生活补助。</w:t>
      </w:r>
    </w:p>
    <w:p w14:paraId="33A14A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优秀中青年学科带头人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：给予每人30万元科研资助和一次性生活补助。</w:t>
      </w:r>
    </w:p>
    <w:p w14:paraId="617700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优秀中青年骨干人才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：给予每人10万元科研资助和一次性生活补助。</w:t>
      </w:r>
    </w:p>
    <w:p w14:paraId="1812F8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说明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：以上资金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最高可提取30%用于个人生活补助，原则上一次性发放，作为政府奖金、按规定免征个人所得税。支持经费在一个支持周期内（三年），可跨年度结转使用。</w:t>
      </w:r>
    </w:p>
    <w:p w14:paraId="597C4F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二、兵团医院</w:t>
      </w:r>
      <w:r>
        <w:rPr>
          <w:rFonts w:hint="eastAsia" w:ascii="黑体" w:hAnsi="黑体" w:eastAsia="黑体" w:cs="黑体"/>
          <w:sz w:val="32"/>
          <w:szCs w:val="32"/>
        </w:rPr>
        <w:t>人才引进政策相关待遇</w:t>
      </w:r>
    </w:p>
    <w:p w14:paraId="1B8D99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院首席专家</w:t>
      </w:r>
    </w:p>
    <w:p w14:paraId="2EE963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1.给予一次性人才补助金（安家费）100万元（按12个月按月平均发放）；2.提供科研启动经费100万元；3.提供购房补贴100万元等。</w:t>
      </w:r>
    </w:p>
    <w:p w14:paraId="38803E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院领军专家</w:t>
      </w:r>
    </w:p>
    <w:p w14:paraId="06DBCC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1.给予一次性人才补助金（安家费）80万元（分12个月按月平均发放）；2.提供科研启动经费20万元；3.提供购房补贴50万元等。</w:t>
      </w:r>
    </w:p>
    <w:p w14:paraId="238CD6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院博士人才</w:t>
      </w:r>
    </w:p>
    <w:p w14:paraId="341A00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A类：1.给予一次性人才补助金（安家费）80万元（分12个月按月平均发放）；2.提供科研启动经费20万元；3.提供购房补贴50万元；4.博士津贴每月5000元。</w:t>
      </w:r>
    </w:p>
    <w:p w14:paraId="23D6EB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B类：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1.给予一次性人才补助金（安家费）60万元（分12个月按月平均发放）；2.提供科研启动经费15万元；3.提供购房补贴40万元，第一，二年各发放10%，第三，四年各发放20%，第五年发放40%；4.博士津贴每月5000元。</w:t>
      </w:r>
    </w:p>
    <w:p w14:paraId="6D7C89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C类：1.给予一次性人才补助金（安家费）40万元（分12个月按月平均发放）；2.提供科研启动经费10万元；3.提供购房补贴30万元；4.博士津贴每月5000元。</w:t>
      </w:r>
    </w:p>
    <w:p w14:paraId="0B8E08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说明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：安家费按12个月平均发放，购房补贴五年内发放完毕。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2E79C7"/>
    <w:rsid w:val="01314FA1"/>
    <w:rsid w:val="2A2E79C7"/>
    <w:rsid w:val="6EE10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614</Words>
  <Characters>677</Characters>
  <Lines>0</Lines>
  <Paragraphs>0</Paragraphs>
  <TotalTime>10</TotalTime>
  <ScaleCrop>false</ScaleCrop>
  <LinksUpToDate>false</LinksUpToDate>
  <CharactersWithSpaces>677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2025-03-07T02:35:00Z</dcterms:created>
  <dc:creator>弹着吉他的少年</dc:creator>
  <cp:lastModifiedBy>Prime</cp:lastModifiedBy>
  <dcterms:modified xsi:type="dcterms:W3CDTF">2025-03-12T04:42:25Z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CE71AAB702B249F69BB8D31CF8B62114_11</vt:lpwstr>
  </property>
  <property fmtid="{D5CDD505-2E9C-101B-9397-08002B2CF9AE}" pid="4" name="KSOTemplateDocerSaveRecord">
    <vt:lpwstr>eyJoZGlkIjoiODNlMzQ5OWU5ZGU2MTM4YWI5OTA3NWYyMTRhNTkwZTYiLCJ1c2VySWQiOiIzNTEyOTcwNTIifQ==</vt:lpwstr>
  </property>
</Properties>
</file>