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ascii="微软雅黑" w:hAnsi="微软雅黑" w:eastAsia="微软雅黑" w:cs="微软雅黑"/>
          <w:u w:val="none"/>
        </w:rPr>
      </w:pPr>
      <w:r>
        <w:rPr>
          <w:rFonts w:hint="eastAsia" w:ascii="微软雅黑" w:hAnsi="微软雅黑" w:eastAsia="微软雅黑" w:cs="微软雅黑"/>
          <w:u w:val="none"/>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u w:val="none"/>
        </w:rPr>
      </w:pPr>
      <w:bookmarkStart w:id="0" w:name="_GoBack"/>
      <w:r>
        <w:rPr>
          <w:rFonts w:hint="eastAsia" w:ascii="宋体" w:hAnsi="宋体" w:eastAsia="宋体" w:cs="宋体"/>
          <w:u w:val="none"/>
        </w:rPr>
        <w:t>2025年玉环市人民医院健共体集团面向普通高校招聘卫技人才计划一览表</w:t>
      </w:r>
      <w:bookmarkEnd w:id="0"/>
      <w:r>
        <w:rPr>
          <w:rFonts w:hint="eastAsia" w:ascii="微软雅黑" w:hAnsi="微软雅黑" w:eastAsia="微软雅黑" w:cs="微软雅黑"/>
          <w:u w:val="none"/>
        </w:rPr>
        <w:t>（温州医科大学专场）</w:t>
      </w:r>
    </w:p>
    <w:tbl>
      <w:tblPr>
        <w:tblStyle w:val="6"/>
        <w:tblW w:w="14183"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3"/>
        <w:gridCol w:w="1080"/>
        <w:gridCol w:w="926"/>
        <w:gridCol w:w="1609"/>
        <w:gridCol w:w="926"/>
        <w:gridCol w:w="2157"/>
        <w:gridCol w:w="1090"/>
        <w:gridCol w:w="4396"/>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blCellSpacing w:w="0" w:type="dxa"/>
        </w:trPr>
        <w:tc>
          <w:tcPr>
            <w:tcW w:w="783"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序号</w:t>
            </w:r>
          </w:p>
        </w:tc>
        <w:tc>
          <w:tcPr>
            <w:tcW w:w="2006" w:type="dxa"/>
            <w:gridSpan w:val="2"/>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单位</w:t>
            </w:r>
          </w:p>
        </w:tc>
        <w:tc>
          <w:tcPr>
            <w:tcW w:w="1609"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招聘岗位</w:t>
            </w:r>
          </w:p>
        </w:tc>
        <w:tc>
          <w:tcPr>
            <w:tcW w:w="926"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招聘计划</w:t>
            </w:r>
          </w:p>
        </w:tc>
        <w:tc>
          <w:tcPr>
            <w:tcW w:w="2157"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学历</w:t>
            </w:r>
          </w:p>
        </w:tc>
        <w:tc>
          <w:tcPr>
            <w:tcW w:w="1090"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学位</w:t>
            </w:r>
          </w:p>
        </w:tc>
        <w:tc>
          <w:tcPr>
            <w:tcW w:w="4396"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专业</w:t>
            </w:r>
          </w:p>
        </w:tc>
        <w:tc>
          <w:tcPr>
            <w:tcW w:w="1216" w:type="dxa"/>
            <w:tcBorders>
              <w:top w:val="single" w:color="000000" w:sz="6" w:space="0"/>
              <w:left w:val="nil"/>
              <w:bottom w:val="nil"/>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108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玉环市人民医院健共体集团</w:t>
            </w:r>
          </w:p>
        </w:tc>
        <w:tc>
          <w:tcPr>
            <w:tcW w:w="926" w:type="dxa"/>
            <w:vMerge w:val="restart"/>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总院</w:t>
            </w:r>
          </w:p>
        </w:tc>
        <w:tc>
          <w:tcPr>
            <w:tcW w:w="1609"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临床医师</w:t>
            </w:r>
          </w:p>
        </w:tc>
        <w:tc>
          <w:tcPr>
            <w:tcW w:w="92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博士</w:t>
            </w:r>
          </w:p>
        </w:tc>
        <w:tc>
          <w:tcPr>
            <w:tcW w:w="439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临床医学类</w:t>
            </w:r>
          </w:p>
        </w:tc>
        <w:tc>
          <w:tcPr>
            <w:tcW w:w="121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2</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感染科医师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内科学、感染病学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3</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神经内科医师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神经病学、内科学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4</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神经外科医师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外科学（神经外科）</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5</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妇产科医师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妇产科学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6</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耳鼻咽喉医师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耳鼻咽喉科学  </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7</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超声科医师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放射影像学、放射肿瘤学、介入放射学、影像医学与核医学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8</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医美医师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2</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皮肤病与性病学  </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9</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康复治疗医师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康复医学与理疗学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四证合一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10</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全日制研究生及以上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硕士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护理、护理学、临床护理学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11</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康复治疗技师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康复治疗学（技师方向）</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12</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超声医师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3</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临床医学、医学影像学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13</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护理A</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9</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14</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护理B</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助产学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15</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护理C</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中医护理学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16</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大麦屿分院</w:t>
            </w: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中西医结合医师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3</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中西医结合</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17</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2</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护理学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blCellSpacing w:w="0" w:type="dxa"/>
        </w:trPr>
        <w:tc>
          <w:tcPr>
            <w:tcW w:w="783"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18</w:t>
            </w:r>
          </w:p>
        </w:tc>
        <w:tc>
          <w:tcPr>
            <w:tcW w:w="108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926"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宋体" w:hAnsi="宋体" w:eastAsia="宋体" w:cs="宋体"/>
                <w:sz w:val="24"/>
                <w:szCs w:val="24"/>
                <w:u w:val="none"/>
              </w:rPr>
            </w:pPr>
          </w:p>
        </w:tc>
        <w:tc>
          <w:tcPr>
            <w:tcW w:w="1609"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临床医师</w:t>
            </w:r>
          </w:p>
        </w:tc>
        <w:tc>
          <w:tcPr>
            <w:tcW w:w="92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2</w:t>
            </w:r>
          </w:p>
        </w:tc>
        <w:tc>
          <w:tcPr>
            <w:tcW w:w="2157"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全日制本科及以上</w:t>
            </w:r>
          </w:p>
        </w:tc>
        <w:tc>
          <w:tcPr>
            <w:tcW w:w="10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学士</w:t>
            </w:r>
          </w:p>
        </w:tc>
        <w:tc>
          <w:tcPr>
            <w:tcW w:w="43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u w:val="none"/>
              </w:rPr>
            </w:pPr>
            <w:r>
              <w:rPr>
                <w:rFonts w:hint="eastAsia" w:ascii="宋体" w:hAnsi="宋体" w:eastAsia="宋体" w:cs="宋体"/>
                <w:u w:val="none"/>
              </w:rPr>
              <w:t>临床医学</w:t>
            </w:r>
          </w:p>
        </w:tc>
        <w:tc>
          <w:tcPr>
            <w:tcW w:w="1216"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76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8"/>
      <w:sz w:val="24"/>
      <w:szCs w:val="24"/>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一天·我在</cp:lastModifiedBy>
  <dcterms:modified xsi:type="dcterms:W3CDTF">2025-03-14T07:57:32Z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