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9"/>
        <w:rPr>
          <w:rFonts w:hint="default" w:ascii="方正小标宋简体" w:eastAsia="方正小标宋简体"/>
          <w:lang w:val="en-US" w:eastAsia="zh-CN"/>
        </w:rPr>
      </w:pPr>
      <w:r>
        <w:rPr>
          <w:rFonts w:hint="eastAsia" w:ascii="黑体" w:hAnsi="黑体" w:eastAsia="黑体" w:cs="黑体"/>
          <w:b w:val="0"/>
          <w:bCs w:val="0"/>
          <w:lang w:eastAsia="zh-CN"/>
        </w:rPr>
        <w:t>附件</w:t>
      </w:r>
      <w:r>
        <w:rPr>
          <w:rFonts w:hint="eastAsia" w:ascii="黑体" w:hAnsi="黑体" w:eastAsia="黑体" w:cs="黑体"/>
          <w:b w:val="0"/>
          <w:bCs w:val="0"/>
          <w:lang w:val="en-US" w:eastAsia="zh-CN"/>
        </w:rPr>
        <w:t>2</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广东省财政厅所属单位</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rPr>
        <w:t>年公开招聘</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人员单位简介</w:t>
      </w:r>
    </w:p>
    <w:p>
      <w:pPr>
        <w:keepNext w:val="0"/>
        <w:keepLines w:val="0"/>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广东省财政厅政务服务中心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eastAsia="zh-CN"/>
        </w:rPr>
        <w:t>广东省财政厅政务服务中心是</w:t>
      </w:r>
      <w:r>
        <w:rPr>
          <w:rFonts w:hint="eastAsia" w:ascii="仿宋_GB2312" w:hAnsi="宋体" w:eastAsia="仿宋_GB2312"/>
          <w:sz w:val="32"/>
          <w:szCs w:val="32"/>
        </w:rPr>
        <w:t>经广东省机构编制委员会批准设立的人员经费核拨正处级事业单位，</w:t>
      </w:r>
      <w:r>
        <w:rPr>
          <w:rFonts w:hint="eastAsia" w:ascii="仿宋_GB2312" w:hAnsi="宋体" w:eastAsia="仿宋_GB2312"/>
          <w:sz w:val="32"/>
          <w:szCs w:val="32"/>
          <w:lang w:eastAsia="zh-CN"/>
        </w:rPr>
        <w:t>公益一类，</w:t>
      </w:r>
      <w:r>
        <w:rPr>
          <w:rFonts w:hint="eastAsia" w:ascii="仿宋_GB2312" w:hAnsi="宋体" w:eastAsia="仿宋_GB2312"/>
          <w:sz w:val="32"/>
          <w:szCs w:val="32"/>
        </w:rPr>
        <w:t>主要任务是：承担省财政厅行政许可事项受理和转办工作；协助承担政务公开</w:t>
      </w:r>
      <w:r>
        <w:rPr>
          <w:rFonts w:hint="eastAsia" w:ascii="仿宋_GB2312" w:hAnsi="宋体"/>
          <w:sz w:val="32"/>
          <w:szCs w:val="32"/>
          <w:lang w:eastAsia="zh-CN"/>
        </w:rPr>
        <w:t>、</w:t>
      </w:r>
      <w:r>
        <w:rPr>
          <w:rFonts w:hint="eastAsia" w:ascii="仿宋_GB2312" w:hAnsi="宋体" w:eastAsia="仿宋_GB2312"/>
          <w:sz w:val="32"/>
          <w:szCs w:val="32"/>
        </w:rPr>
        <w:t>信访</w:t>
      </w:r>
      <w:r>
        <w:rPr>
          <w:rFonts w:hint="eastAsia" w:ascii="仿宋_GB2312" w:hAnsi="宋体"/>
          <w:sz w:val="32"/>
          <w:szCs w:val="32"/>
          <w:lang w:val="en-US" w:eastAsia="zh-CN"/>
        </w:rPr>
        <w:t>和安全生产等</w:t>
      </w:r>
      <w:r>
        <w:rPr>
          <w:rFonts w:hint="eastAsia" w:ascii="仿宋_GB2312" w:hAnsi="宋体" w:eastAsia="仿宋_GB2312"/>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二、广东省财政厅政府公物仓管理中心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b w:val="0"/>
          <w:bCs w:val="0"/>
          <w:strike w:val="0"/>
          <w:sz w:val="32"/>
          <w:szCs w:val="32"/>
          <w:highlight w:val="none"/>
          <w:u w:val="none"/>
          <w:lang w:val="en-US" w:eastAsia="zh-CN"/>
        </w:rPr>
        <w:t>广东省财政厅政府公物仓管理中心</w:t>
      </w:r>
      <w:r>
        <w:rPr>
          <w:rFonts w:hint="eastAsia" w:ascii="仿宋_GB2312" w:hAnsi="宋体" w:eastAsia="仿宋_GB2312"/>
          <w:sz w:val="32"/>
          <w:szCs w:val="32"/>
          <w:lang w:eastAsia="zh-CN"/>
        </w:rPr>
        <w:t>是</w:t>
      </w:r>
      <w:r>
        <w:rPr>
          <w:rFonts w:hint="eastAsia" w:ascii="仿宋_GB2312" w:hAnsi="宋体" w:eastAsia="仿宋_GB2312"/>
          <w:sz w:val="32"/>
          <w:szCs w:val="32"/>
        </w:rPr>
        <w:t>经广东省机构编制委员会批准设立的人员经费核拨正处级事业单位，</w:t>
      </w:r>
      <w:r>
        <w:rPr>
          <w:rFonts w:hint="eastAsia" w:ascii="仿宋_GB2312" w:hAnsi="宋体" w:eastAsia="仿宋_GB2312"/>
          <w:sz w:val="32"/>
          <w:szCs w:val="32"/>
          <w:lang w:eastAsia="zh-CN"/>
        </w:rPr>
        <w:t>公益一类，</w:t>
      </w:r>
      <w:r>
        <w:rPr>
          <w:rFonts w:hint="eastAsia" w:ascii="仿宋_GB2312" w:hAnsi="仿宋_GB2312" w:eastAsia="仿宋_GB2312" w:cs="仿宋_GB2312"/>
          <w:b w:val="0"/>
          <w:bCs w:val="0"/>
          <w:strike w:val="0"/>
          <w:sz w:val="32"/>
          <w:szCs w:val="32"/>
          <w:highlight w:val="none"/>
          <w:u w:val="none"/>
          <w:lang w:val="en-US" w:eastAsia="zh-CN"/>
        </w:rPr>
        <w:t>主要任务是：</w:t>
      </w:r>
      <w:r>
        <w:rPr>
          <w:rFonts w:hint="eastAsia" w:ascii="仿宋_GB2312" w:hAnsi="仿宋_GB2312" w:eastAsia="仿宋_GB2312" w:cs="仿宋_GB2312"/>
          <w:sz w:val="32"/>
          <w:szCs w:val="32"/>
          <w:shd w:val="clear" w:color="auto" w:fill="auto"/>
          <w:lang w:val="en-US" w:eastAsia="zh-CN"/>
        </w:rPr>
        <w:t>贯彻执行中央及广东省涉案和罚没财物管理规章制度；负责制定执行政府公物仓管理规章制度；</w:t>
      </w:r>
      <w:r>
        <w:rPr>
          <w:rFonts w:hint="eastAsia" w:ascii="仿宋_GB2312" w:hAnsi="仿宋_GB2312" w:eastAsia="仿宋_GB2312" w:cs="仿宋_GB2312"/>
          <w:sz w:val="32"/>
          <w:szCs w:val="32"/>
          <w:shd w:val="clear" w:color="auto" w:fill="auto"/>
        </w:rPr>
        <w:t>承担</w:t>
      </w:r>
      <w:r>
        <w:rPr>
          <w:rFonts w:hint="eastAsia" w:ascii="仿宋_GB2312" w:hAnsi="仿宋_GB2312" w:eastAsia="仿宋_GB2312" w:cs="仿宋_GB2312"/>
          <w:sz w:val="32"/>
          <w:szCs w:val="32"/>
          <w:shd w:val="clear" w:color="auto" w:fill="auto"/>
          <w:lang w:val="en-US" w:eastAsia="zh-CN"/>
        </w:rPr>
        <w:t>省级执法部门涉案和罚没财物等政府公物的接收、保管、商检、评估、处置、收入上缴、预算管理等工作；承担对市、县（市、区）涉案和罚没财物管理的相关协调、培训等工作；负责政府公</w:t>
      </w:r>
      <w:r>
        <w:rPr>
          <w:rFonts w:hint="eastAsia" w:ascii="仿宋_GB2312" w:hAnsi="仿宋_GB2312" w:cs="仿宋_GB2312"/>
          <w:sz w:val="32"/>
          <w:szCs w:val="32"/>
          <w:shd w:val="clear" w:color="auto" w:fill="auto"/>
          <w:lang w:val="en-US" w:eastAsia="zh-CN"/>
        </w:rPr>
        <w:t>物</w:t>
      </w:r>
      <w:r>
        <w:rPr>
          <w:rFonts w:hint="eastAsia" w:ascii="仿宋_GB2312" w:hAnsi="仿宋_GB2312" w:eastAsia="仿宋_GB2312" w:cs="仿宋_GB2312"/>
          <w:sz w:val="32"/>
          <w:szCs w:val="32"/>
          <w:shd w:val="clear" w:color="auto" w:fill="auto"/>
          <w:lang w:val="en-US" w:eastAsia="zh-CN"/>
        </w:rPr>
        <w:t>仓信息管理系统建设、维护工作</w:t>
      </w:r>
      <w:r>
        <w:rPr>
          <w:rFonts w:hint="eastAsia" w:ascii="仿宋_GB2312" w:hAnsi="仿宋_GB2312" w:cs="仿宋_GB2312"/>
          <w:sz w:val="32"/>
          <w:szCs w:val="32"/>
          <w:shd w:val="clear" w:color="auto" w:fill="auto"/>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三、广东省财政运行监控中心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广东省财政运行监控中心是经广东省机构编制委员会批准设立的人员经费核补正处级事业单位，公益二类，主要任务是：</w:t>
      </w:r>
      <w:r>
        <w:rPr>
          <w:rFonts w:hint="eastAsia" w:ascii="仿宋_GB2312" w:hAnsi="仿宋_GB2312" w:eastAsia="仿宋_GB2312" w:cs="仿宋_GB2312"/>
          <w:sz w:val="32"/>
          <w:szCs w:val="32"/>
          <w:lang w:eastAsia="zh-CN"/>
        </w:rPr>
        <w:t>负责全省财政运行监控平台建设管理，参与制定业务范围和监控规则，收集分析相关资料，提出信息预警</w:t>
      </w:r>
      <w:r>
        <w:rPr>
          <w:rFonts w:hint="eastAsia" w:ascii="仿宋_GB2312" w:hAnsi="仿宋_GB2312" w:cs="仿宋_GB2312"/>
          <w:sz w:val="32"/>
          <w:szCs w:val="32"/>
          <w:lang w:val="en-US" w:eastAsia="zh-CN"/>
        </w:rPr>
        <w:t>等工作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四、广东省财政科学研究所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黑体" w:hAnsi="黑体" w:eastAsia="黑体" w:cs="黑体"/>
          <w:b w:val="0"/>
          <w:bCs w:val="0"/>
          <w:sz w:val="32"/>
          <w:szCs w:val="32"/>
          <w:lang w:eastAsia="zh-CN"/>
        </w:rPr>
      </w:pPr>
      <w:r>
        <w:rPr>
          <w:rFonts w:hint="eastAsia" w:ascii="仿宋_GB2312" w:hAnsi="仿宋_GB2312" w:cs="仿宋_GB2312"/>
          <w:sz w:val="32"/>
          <w:szCs w:val="32"/>
          <w:lang w:eastAsia="zh-CN"/>
        </w:rPr>
        <w:t>广东省财政科学研究所是经广东省机构编制委员会批准设立的人员经费核补正处级事业单位，公益二类，主要任务是：</w:t>
      </w:r>
      <w:r>
        <w:rPr>
          <w:rFonts w:hint="eastAsia" w:ascii="仿宋_GB2312" w:hAnsi="仿宋_GB2312" w:eastAsia="仿宋_GB2312" w:cs="仿宋_GB2312"/>
          <w:sz w:val="32"/>
          <w:szCs w:val="32"/>
        </w:rPr>
        <w:t>承担</w:t>
      </w:r>
      <w:r>
        <w:rPr>
          <w:rFonts w:hint="eastAsia" w:ascii="仿宋_GB2312" w:hAnsi="仿宋_GB2312" w:cs="仿宋_GB2312"/>
          <w:sz w:val="32"/>
          <w:szCs w:val="32"/>
          <w:lang w:eastAsia="zh-CN"/>
        </w:rPr>
        <w:t>财政政策、体制理论</w:t>
      </w:r>
      <w:r>
        <w:rPr>
          <w:rFonts w:hint="eastAsia" w:ascii="仿宋_GB2312" w:hAnsi="仿宋_GB2312" w:eastAsia="仿宋_GB2312" w:cs="仿宋_GB2312"/>
          <w:sz w:val="32"/>
          <w:szCs w:val="32"/>
        </w:rPr>
        <w:t>研究；宣传国家财政政策；承担财政志、财政年鉴和财政史料研究</w:t>
      </w:r>
      <w:r>
        <w:rPr>
          <w:rFonts w:hint="eastAsia" w:ascii="仿宋_GB2312" w:hAnsi="仿宋_GB2312" w:cs="仿宋_GB2312"/>
          <w:sz w:val="32"/>
          <w:szCs w:val="32"/>
          <w:lang w:val="en-US" w:eastAsia="zh-CN"/>
        </w:rPr>
        <w:t>等工作</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宋体" w:eastAsia="仿宋_GB2312"/>
          <w:sz w:val="32"/>
          <w:szCs w:val="32"/>
          <w:lang w:eastAsia="zh-CN"/>
        </w:rPr>
      </w:pPr>
      <w:r>
        <w:rPr>
          <w:rFonts w:hint="eastAsia" w:ascii="黑体" w:hAnsi="黑体" w:eastAsia="黑体" w:cs="黑体"/>
          <w:sz w:val="32"/>
          <w:szCs w:val="32"/>
          <w:lang w:eastAsia="zh-CN"/>
        </w:rPr>
        <w:t>五、广东省注册会计师协会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color w:val="auto"/>
          <w:sz w:val="32"/>
          <w:szCs w:val="32"/>
          <w:lang w:eastAsia="zh-CN"/>
        </w:rPr>
      </w:pPr>
      <w:r>
        <w:rPr>
          <w:rFonts w:hint="eastAsia" w:ascii="仿宋_GB2312" w:hAnsi="宋体" w:eastAsia="仿宋_GB2312"/>
          <w:sz w:val="32"/>
          <w:szCs w:val="32"/>
          <w:lang w:eastAsia="zh-CN"/>
        </w:rPr>
        <w:t>广东省注册会计师协会是经广东省机构编制委员会批准设立的人员经费自筹的正处级单位，参照公益三类，主要任务是：</w:t>
      </w:r>
      <w:r>
        <w:rPr>
          <w:rFonts w:hint="eastAsia" w:ascii="仿宋_GB2312" w:hAnsi="仿宋_GB2312" w:eastAsia="仿宋_GB2312" w:cs="仿宋_GB2312"/>
          <w:sz w:val="32"/>
          <w:szCs w:val="32"/>
          <w:lang w:eastAsia="zh-CN"/>
        </w:rPr>
        <w:t>根据《注册会计师法》和广东省注册会计师协会章程规定</w:t>
      </w:r>
      <w:r>
        <w:rPr>
          <w:rFonts w:hint="eastAsia" w:ascii="仿宋_GB2312" w:hAnsi="仿宋_GB2312" w:eastAsia="仿宋_GB2312" w:cs="仿宋_GB2312"/>
          <w:sz w:val="32"/>
          <w:szCs w:val="32"/>
          <w:lang w:val="en-US" w:eastAsia="zh-CN"/>
        </w:rPr>
        <w:t>,承担广</w:t>
      </w:r>
      <w:r>
        <w:rPr>
          <w:rFonts w:hint="eastAsia" w:ascii="仿宋_GB2312" w:hAnsi="仿宋_GB2312" w:eastAsia="仿宋_GB2312" w:cs="仿宋_GB2312"/>
          <w:color w:val="auto"/>
          <w:sz w:val="32"/>
          <w:szCs w:val="32"/>
          <w:lang w:val="en-US" w:eastAsia="zh-CN"/>
        </w:rPr>
        <w:t>东省注册会计师行业自律性管理工作，</w:t>
      </w:r>
      <w:r>
        <w:rPr>
          <w:rFonts w:hint="eastAsia" w:ascii="仿宋_GB2312" w:hAnsi="仿宋_GB2312" w:eastAsia="仿宋_GB2312" w:cs="仿宋_GB2312"/>
          <w:color w:val="auto"/>
          <w:sz w:val="32"/>
          <w:szCs w:val="32"/>
        </w:rPr>
        <w:t>负责制定全省注册会计师行业发展规划并组织实施，对注册会计师任职资格和执业情况进行年度检查，承担注册会计师行业党委日常工作，</w:t>
      </w:r>
      <w:r>
        <w:rPr>
          <w:rFonts w:hint="eastAsia" w:ascii="仿宋_GB2312" w:hAnsi="仿宋_GB2312" w:eastAsia="仿宋_GB2312" w:cs="仿宋_GB2312"/>
          <w:color w:val="auto"/>
          <w:sz w:val="32"/>
          <w:szCs w:val="32"/>
          <w:lang w:eastAsia="zh-CN"/>
        </w:rPr>
        <w:t>负责指导地方协会工作和其他有关工作。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六、广东省资产评估协会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宋体" w:eastAsia="仿宋_GB2312"/>
          <w:sz w:val="32"/>
          <w:szCs w:val="32"/>
          <w:lang w:eastAsia="zh-CN"/>
        </w:rPr>
        <w:t>广东省</w:t>
      </w:r>
      <w:r>
        <w:rPr>
          <w:rFonts w:hint="eastAsia" w:ascii="仿宋_GB2312" w:hAnsi="宋体"/>
          <w:sz w:val="32"/>
          <w:szCs w:val="32"/>
          <w:lang w:eastAsia="zh-CN"/>
        </w:rPr>
        <w:t>资产评估</w:t>
      </w:r>
      <w:r>
        <w:rPr>
          <w:rFonts w:hint="eastAsia" w:ascii="仿宋_GB2312" w:hAnsi="宋体" w:eastAsia="仿宋_GB2312"/>
          <w:sz w:val="32"/>
          <w:szCs w:val="32"/>
          <w:lang w:eastAsia="zh-CN"/>
        </w:rPr>
        <w:t>协会是经广东省机构编制委员会批准设立的人员经费自筹的正处级单位，参照公益三类，主要任务是：</w:t>
      </w:r>
      <w:r>
        <w:rPr>
          <w:rFonts w:hint="eastAsia" w:ascii="仿宋_GB2312" w:hAnsi="仿宋_GB2312" w:eastAsia="仿宋_GB2312" w:cs="仿宋_GB2312"/>
          <w:sz w:val="32"/>
          <w:szCs w:val="32"/>
        </w:rPr>
        <w:t>根据《资产评估法》</w:t>
      </w:r>
      <w:r>
        <w:rPr>
          <w:rFonts w:hint="eastAsia" w:ascii="仿宋_GB2312" w:hAnsi="仿宋_GB2312" w:eastAsia="仿宋_GB2312" w:cs="仿宋_GB2312"/>
          <w:sz w:val="32"/>
          <w:szCs w:val="32"/>
          <w:lang w:eastAsia="zh-CN"/>
        </w:rPr>
        <w:t>和广东省资产评估协会章程的规定，承担广东省资产评估行业自律性管理工作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负责制定全省行业发展目标和规划并组织实施，负责会员的自律检查、继续教育、信用档案管理、自律惩戒</w:t>
      </w:r>
      <w:r>
        <w:rPr>
          <w:rFonts w:hint="eastAsia" w:ascii="仿宋_GB2312" w:hAnsi="仿宋_GB2312" w:eastAsia="仿宋_GB2312" w:cs="仿宋_GB2312"/>
          <w:sz w:val="32"/>
          <w:szCs w:val="32"/>
          <w:lang w:val="en-US" w:eastAsia="zh-CN"/>
        </w:rPr>
        <w:t>等会员</w:t>
      </w:r>
      <w:r>
        <w:rPr>
          <w:rFonts w:hint="eastAsia" w:ascii="仿宋_GB2312" w:hAnsi="仿宋_GB2312" w:eastAsia="仿宋_GB2312" w:cs="仿宋_GB2312"/>
          <w:sz w:val="32"/>
          <w:szCs w:val="32"/>
          <w:lang w:eastAsia="zh-CN"/>
        </w:rPr>
        <w:t>管理工作，</w:t>
      </w:r>
      <w:r>
        <w:rPr>
          <w:rFonts w:hint="eastAsia" w:ascii="仿宋_GB2312" w:hAnsi="仿宋_GB2312" w:eastAsia="仿宋_GB2312" w:cs="仿宋_GB2312"/>
          <w:sz w:val="32"/>
          <w:szCs w:val="32"/>
        </w:rPr>
        <w:t>负责指导地方协会工作和其他有关工作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97010D"/>
    <w:rsid w:val="2EB63DA7"/>
    <w:rsid w:val="5122162E"/>
    <w:rsid w:val="ED97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969</Words>
  <Characters>972</Characters>
  <Lines>0</Lines>
  <Paragraphs>0</Paragraphs>
  <TotalTime>4</TotalTime>
  <ScaleCrop>false</ScaleCrop>
  <LinksUpToDate>false</LinksUpToDate>
  <CharactersWithSpaces>972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2025-03-06T15:33:00Z</dcterms:created>
  <dc:creator>ht706</dc:creator>
  <cp:lastModifiedBy>黄敏</cp:lastModifiedBy>
  <dcterms:modified xsi:type="dcterms:W3CDTF">2025-03-20T07:02:43Z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531E746797A760BDAE4FC967F9CF5D63</vt:lpwstr>
  </property>
  <property fmtid="{D5CDD505-2E9C-101B-9397-08002B2CF9AE}" pid="4" name="KSOTemplateDocerSaveRecord">
    <vt:lpwstr>eyJoZGlkIjoiYTRmZDgzMWMyYjk2NDk2OTc2NmUxMzJlMTA5YTM2NDEiLCJ1c2VySWQiOiIxNjg3MTczNTYxIn0=</vt:lpwstr>
  </property>
</Properties>
</file>