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方正小标宋简体"/>
          <w:kern w:val="0"/>
          <w:szCs w:val="32"/>
          <w:highlight w:val="none"/>
        </w:rPr>
      </w:pPr>
      <w:r>
        <w:rPr>
          <w:rFonts w:hint="eastAsia" w:ascii="黑体" w:hAnsi="黑体" w:eastAsia="黑体" w:cs="方正小标宋简体"/>
          <w:kern w:val="0"/>
          <w:szCs w:val="32"/>
          <w:highlight w:val="none"/>
        </w:rPr>
        <w:t>附件1</w:t>
      </w:r>
    </w:p>
    <w:p>
      <w:pPr>
        <w:spacing w:line="580" w:lineRule="exact"/>
        <w:jc w:val="center"/>
        <w:rPr>
          <w:rFonts w:hint="eastAsia" w:ascii="创艺简标宋" w:hAnsi="方正小标宋简体" w:eastAsia="创艺简标宋" w:cs="方正小标宋简体"/>
          <w:kern w:val="0"/>
          <w:sz w:val="36"/>
          <w:szCs w:val="36"/>
        </w:rPr>
      </w:pPr>
      <w:r>
        <w:rPr>
          <w:rFonts w:hint="eastAsia" w:ascii="创艺简标宋" w:hAnsi="方正小标宋简体" w:eastAsia="创艺简标宋" w:cs="方正小标宋简体"/>
          <w:kern w:val="0"/>
          <w:sz w:val="36"/>
          <w:szCs w:val="36"/>
        </w:rPr>
        <w:t>2025年宁波高新区事业单位优秀人才</w:t>
      </w:r>
      <w:bookmarkStart w:id="0" w:name="_GoBack"/>
      <w:r>
        <w:rPr>
          <w:rFonts w:hint="eastAsia" w:ascii="创艺简标宋" w:hAnsi="方正小标宋简体" w:eastAsia="创艺简标宋" w:cs="方正小标宋简体"/>
          <w:kern w:val="0"/>
          <w:sz w:val="36"/>
          <w:szCs w:val="36"/>
        </w:rPr>
        <w:t>招聘岗位、人数及资格条件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创艺简标宋" w:hAnsi="方正小标宋简体" w:eastAsia="创艺简标宋" w:cs="方正小标宋简体"/>
          <w:kern w:val="0"/>
          <w:sz w:val="36"/>
          <w:szCs w:val="36"/>
        </w:rPr>
      </w:pPr>
    </w:p>
    <w:tbl>
      <w:tblPr>
        <w:tblStyle w:val="4"/>
        <w:tblW w:w="13669" w:type="dxa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1707"/>
        <w:gridCol w:w="1556"/>
        <w:gridCol w:w="2062"/>
        <w:gridCol w:w="6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63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0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</w:rPr>
              <w:t>战略研究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2"/>
              </w:rPr>
            </w:pPr>
            <w:r>
              <w:rPr>
                <w:rFonts w:hint="eastAsia" w:ascii="仿宋_GB2312" w:hAnsi="宋体" w:cs="宋体"/>
                <w:color w:val="000000"/>
                <w:sz w:val="22"/>
              </w:rPr>
              <w:t>1</w:t>
            </w:r>
          </w:p>
        </w:tc>
        <w:tc>
          <w:tcPr>
            <w:tcW w:w="206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</w:rPr>
              <w:t>研究生学历，</w:t>
            </w:r>
          </w:p>
          <w:p>
            <w:pPr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</w:rPr>
              <w:t>博士学位</w:t>
            </w:r>
          </w:p>
        </w:tc>
        <w:tc>
          <w:tcPr>
            <w:tcW w:w="6338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</w:rPr>
              <w:t>理论经济学、应用经济学、材料科学与工程、软件工程、计算机科学与技术、管理科学与工程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0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cs="宋体"/>
                <w:color w:val="000000"/>
                <w:kern w:val="0"/>
                <w:sz w:val="22"/>
              </w:rPr>
              <w:t>智能制造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cs="宋体"/>
                <w:sz w:val="22"/>
              </w:rPr>
            </w:pPr>
          </w:p>
        </w:tc>
        <w:tc>
          <w:tcPr>
            <w:tcW w:w="6338" w:type="dxa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</w:rPr>
              <w:t>电子科学与技术、信息与通信工程、计算机科学与技术、软件工程、</w:t>
            </w:r>
            <w:r>
              <w:rPr>
                <w:rFonts w:hint="eastAsia" w:ascii="仿宋_GB2312" w:hAnsi="宋体" w:cs="宋体"/>
                <w:color w:val="000000"/>
                <w:kern w:val="0"/>
                <w:sz w:val="22"/>
                <w:lang w:eastAsia="zh-CN"/>
              </w:rPr>
              <w:t>控制科学与工程、材料科学与工程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cs="宋体"/>
                <w:color w:val="000000"/>
                <w:kern w:val="0"/>
                <w:sz w:val="22"/>
              </w:rPr>
              <w:t>城市规划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2"/>
              </w:rPr>
            </w:pPr>
            <w:r>
              <w:rPr>
                <w:rFonts w:hint="eastAsia" w:ascii="仿宋_GB2312" w:hAnsi="宋体" w:cs="宋体"/>
                <w:color w:val="000000"/>
                <w:sz w:val="22"/>
              </w:rPr>
              <w:t>1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8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cs="宋体"/>
                <w:color w:val="000000"/>
                <w:kern w:val="0"/>
                <w:sz w:val="22"/>
              </w:rPr>
              <w:t>城乡规划学、</w:t>
            </w:r>
            <w:r>
              <w:rPr>
                <w:rFonts w:hint="eastAsia" w:ascii="仿宋_GB2312" w:hAnsi="宋体" w:cs="宋体"/>
                <w:color w:val="000000"/>
                <w:kern w:val="0"/>
                <w:sz w:val="22"/>
              </w:rPr>
              <w:t>测绘科学与技术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</w:rPr>
              <w:t>生物医药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2"/>
              </w:rPr>
            </w:pPr>
            <w:r>
              <w:rPr>
                <w:rFonts w:hint="eastAsia" w:ascii="仿宋_GB2312" w:hAnsi="宋体" w:cs="宋体"/>
                <w:color w:val="000000"/>
                <w:sz w:val="22"/>
              </w:rPr>
              <w:t>1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</w:p>
        </w:tc>
        <w:tc>
          <w:tcPr>
            <w:tcW w:w="6338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</w:rPr>
              <w:t>生物学、基础医学、临床医学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</w:rPr>
              <w:t>数据统计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</w:rPr>
              <w:t>分析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2"/>
              </w:rPr>
            </w:pPr>
            <w:r>
              <w:rPr>
                <w:rFonts w:hint="eastAsia" w:ascii="仿宋_GB2312" w:hAnsi="宋体" w:cs="宋体"/>
                <w:color w:val="000000"/>
                <w:sz w:val="22"/>
              </w:rPr>
              <w:t>1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</w:p>
        </w:tc>
        <w:tc>
          <w:tcPr>
            <w:tcW w:w="6338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</w:rPr>
              <w:t>数学、统计学、计算机科学与技术</w:t>
            </w:r>
          </w:p>
        </w:tc>
      </w:tr>
    </w:tbl>
    <w:p>
      <w:pPr>
        <w:snapToGrid w:val="0"/>
        <w:spacing w:line="440" w:lineRule="exact"/>
        <w:jc w:val="left"/>
        <w:textAlignment w:val="center"/>
      </w:pPr>
      <w:r>
        <w:rPr>
          <w:rFonts w:hint="eastAsia" w:ascii="楷体_GB2312" w:eastAsia="楷体_GB2312"/>
          <w:kern w:val="0"/>
          <w:sz w:val="24"/>
        </w:rPr>
        <w:t>备注：</w:t>
      </w:r>
      <w:r>
        <w:rPr>
          <w:rFonts w:hint="eastAsia" w:ascii="楷体_GB2312" w:eastAsia="楷体_GB2312"/>
          <w:kern w:val="0"/>
          <w:sz w:val="24"/>
          <w:lang w:eastAsia="zh-CN"/>
        </w:rPr>
        <w:t>以上专业均为一级学科；国（境）外高校</w:t>
      </w:r>
      <w:r>
        <w:rPr>
          <w:rFonts w:hint="eastAsia" w:ascii="楷体_GB2312" w:eastAsia="楷体_GB2312"/>
          <w:kern w:val="0"/>
          <w:sz w:val="24"/>
        </w:rPr>
        <w:t>专业名称相近的以所学课程为准。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创艺简标宋">
    <w:panose1 w:val="00000000000000000000"/>
    <w:charset w:val="86"/>
    <w:family w:val="auto"/>
    <w:pitch w:val="default"/>
    <w:sig w:usb0="00000283" w:usb1="180F1C10" w:usb2="00000016" w:usb3="00000000" w:csb0="40020001" w:csb1="C0D6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BB289"/>
    <w:rsid w:val="798BB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2025-03-20T17:48:00Z</dcterms:created>
  <dc:creator>guest</dc:creator>
  <cp:lastModifiedBy>guest</cp:lastModifiedBy>
  <dcterms:modified xsi:type="dcterms:W3CDTF">2025-03-20T17:49:11Z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