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D0D0">
      <w:pP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附件1：</w:t>
      </w:r>
    </w:p>
    <w:p w14:paraId="663F27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Style w:val="7"/>
          <w:lang w:val="en-US" w:eastAsia="zh-CN" w:bidi="ar"/>
        </w:rPr>
      </w:pPr>
      <w:bookmarkStart w:id="0" w:name="_GoBack"/>
      <w:r>
        <w:rPr>
          <w:rFonts w:hint="default" w:ascii="Calibri" w:hAnsi="Calibri" w:eastAsia="宋体" w:cs="Calibri"/>
          <w:color w:val="000000"/>
          <w:kern w:val="0"/>
          <w:sz w:val="40"/>
          <w:szCs w:val="40"/>
          <w:u w:val="none"/>
          <w:lang w:val="en-US" w:eastAsia="zh-CN" w:bidi="ar"/>
        </w:rPr>
        <w:t>2025</w:t>
      </w:r>
      <w:r>
        <w:rPr>
          <w:rStyle w:val="7"/>
          <w:lang w:val="en-US" w:eastAsia="zh-CN" w:bidi="ar"/>
        </w:rPr>
        <w:t>年新邵县教育系统人才引进岗位需求表</w:t>
      </w:r>
    </w:p>
    <w:bookmarkEnd w:id="0"/>
    <w:tbl>
      <w:tblPr>
        <w:tblStyle w:val="5"/>
        <w:tblW w:w="50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20"/>
        <w:gridCol w:w="1140"/>
        <w:gridCol w:w="1065"/>
        <w:gridCol w:w="1035"/>
        <w:gridCol w:w="848"/>
        <w:gridCol w:w="755"/>
        <w:gridCol w:w="3099"/>
        <w:gridCol w:w="788"/>
        <w:gridCol w:w="848"/>
        <w:gridCol w:w="1603"/>
        <w:gridCol w:w="684"/>
        <w:gridCol w:w="1225"/>
      </w:tblGrid>
      <w:tr w14:paraId="0F82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11AC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3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报名及考试咨询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8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8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 w14:paraId="3FE7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CB72"/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1318"/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D0F9"/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C6A7"/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9754"/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C37B"/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BF6"/>
        </w:tc>
        <w:tc>
          <w:tcPr>
            <w:tcW w:w="3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1BC1"/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4FA8"/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1377D5"/>
        </w:tc>
        <w:tc>
          <w:tcPr>
            <w:tcW w:w="12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BE3298"/>
        </w:tc>
      </w:tr>
      <w:tr w14:paraId="0798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1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7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5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新邵一中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7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3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3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A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0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</w:p>
          <w:p w14:paraId="2F2AA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33604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3.中国语言文学类专业；</w:t>
            </w:r>
          </w:p>
          <w:p w14:paraId="039AC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4.高中及以上语文教师资格证。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6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D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谢小林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D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0739-3664073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3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784A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9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75C7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D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新邵八中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1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0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6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0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D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</w:p>
          <w:p w14:paraId="6D949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5DDC9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3.中国语言文学类专业；</w:t>
            </w:r>
          </w:p>
          <w:p w14:paraId="09380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4.高中及以上语文教师资格证。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7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CECF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F3A5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68B4">
            <w:pPr>
              <w:rPr>
                <w:rFonts w:hint="eastAsi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22A9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1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586F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0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新邵职中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8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A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2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E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9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</w:p>
          <w:p w14:paraId="121FD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4C45D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3.中国语言文学类专业；</w:t>
            </w:r>
          </w:p>
          <w:p w14:paraId="3C10C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4.中职或高中及以上语文教师资格证。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3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6279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48E0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8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4CD94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7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5A01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8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新邵一中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5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B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4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2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2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1F34E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3.理学大类；</w:t>
            </w:r>
          </w:p>
          <w:p w14:paraId="11A86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4.高中及以上数学教师资格证。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3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A3E5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CB22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8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A74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3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CC5E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E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新邵八中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4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0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C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6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6A581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3.理学大类；</w:t>
            </w:r>
          </w:p>
          <w:p w14:paraId="5EBD1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4.高中及以上数学教师资格证。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B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BF8A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6987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1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5A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7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E06F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D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新邵一中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0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C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2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2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E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1DD08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3.外国语言文学类（英语方向）；</w:t>
            </w:r>
          </w:p>
          <w:p w14:paraId="2FA80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4.高中及以上英语教师资格证。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0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5BD6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7AA7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0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DC5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6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B258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3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新邵八中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0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9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4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E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</w:p>
          <w:p w14:paraId="2879D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3.外国语言文学类（英语方向）；</w:t>
            </w:r>
          </w:p>
          <w:p w14:paraId="2E6A0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4.高中及以上英语教师资格证。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D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C6D7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A4B3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4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77F5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E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2045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3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新邵一中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3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7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E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F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1.1995年1月1日以后出生；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2.硕士研究生及以上学历学位，且具有本科学历、学士学位；</w:t>
            </w:r>
            <w:r>
              <w:rPr>
                <w:rFonts w:hint="default"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3.生物学类、作物学类；</w:t>
            </w:r>
            <w:r>
              <w:rPr>
                <w:rFonts w:hint="default"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4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.高中及以上生物教师资格证。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2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微型课</w:t>
            </w: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3579"/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56D7"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9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</w:tbl>
    <w:p w14:paraId="7E039ECB">
      <w:r>
        <w:rPr>
          <w:rFonts w:hint="eastAsia" w:asci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t>注：1.本岗位表中所有“以上”、“以前”、“以后”要求均包括本层次的要求；</w:t>
      </w:r>
      <w:r>
        <w:rPr>
          <w:rFonts w:hint="eastAsia" w:asci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2.本岗位表中招聘岗位专业参照《2025年湖南省考试录用公务员专业指导目录》；</w:t>
      </w:r>
      <w:r>
        <w:rPr>
          <w:rFonts w:hint="eastAsia" w:asci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3.本岗位表中的“高校毕业生”为近3年内毕业、招聘过程中未落实编制内工作的毕业生</w:t>
      </w:r>
      <w:r>
        <w:rPr>
          <w:rFonts w:hint="eastAsia" w:ascii="宋体" w:cs="宋体"/>
          <w:color w:val="000000"/>
          <w:kern w:val="0"/>
          <w:sz w:val="20"/>
          <w:szCs w:val="20"/>
          <w:u w:val="none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2AD1"/>
    <w:rsid w:val="574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00" w:lineRule="exact"/>
      <w:ind w:firstLine="196" w:firstLineChars="196"/>
    </w:pPr>
    <w:rPr>
      <w:rFonts w:ascii="仿宋_GB2312" w:hAnsi="仿宋_GB2312" w:eastAsia="Times New Roman"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iPriority w:val="0"/>
    <w:pPr>
      <w:ind w:firstLine="200" w:firstLineChars="200"/>
    </w:pPr>
  </w:style>
  <w:style w:type="character" w:customStyle="1" w:styleId="7">
    <w:name w:val="font51"/>
    <w:basedOn w:val="6"/>
    <w:uiPriority w:val="0"/>
    <w:rPr>
      <w:rFonts w:ascii="黑体" w:eastAsia="黑体" w:cs="黑体"/>
      <w:color w:val="000000"/>
      <w:sz w:val="40"/>
      <w:szCs w:val="4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2025-04-02T07:29:00Z</dcterms:created>
  <dc:creator>剑</dc:creator>
  <cp:lastModifiedBy>剑</cp:lastModifiedBy>
  <dcterms:modified xsi:type="dcterms:W3CDTF">2025-04-02T07:30:49Z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6E33AD77385D4106A57A02201AC7D81D_11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