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FF0F"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7930D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磐安县</w:t>
      </w:r>
      <w:r>
        <w:rPr>
          <w:rFonts w:hint="eastAsia" w:eastAsia="方正小标宋_GBK" w:cs="Times New Roman"/>
          <w:bCs/>
          <w:color w:val="auto"/>
          <w:sz w:val="44"/>
          <w:szCs w:val="44"/>
          <w:lang w:eastAsia="zh-CN"/>
        </w:rPr>
        <w:t>机关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事业单位公开招用编外人员资格审查办法</w:t>
      </w:r>
    </w:p>
    <w:p w14:paraId="007D7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</w:p>
    <w:p w14:paraId="08510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一、户籍要求</w:t>
      </w:r>
    </w:p>
    <w:p w14:paraId="4C28B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 户籍要求为“磐安”包括：</w:t>
      </w:r>
    </w:p>
    <w:p w14:paraId="33E4A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（1）本人户口在磐安（以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的户口所在地为准）；</w:t>
      </w:r>
    </w:p>
    <w:p w14:paraId="3D8E6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（2）本人出生地在磐安（以户口簿、出生证或出生地政府出具的佐证材料为依据）；</w:t>
      </w:r>
    </w:p>
    <w:p w14:paraId="225A8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eastAsia="仿宋_GB2312" w:cs="Times New Roman"/>
          <w:color w:val="auto"/>
          <w:sz w:val="32"/>
          <w:szCs w:val="32"/>
          <w:woUserID w:val="1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）父母或夫（妻）一方户口在磐安或是磐安机关事业单位正式在编在职工作人员的（以户口簿、结婚证、工作单位佐证材料为依据）；</w:t>
      </w:r>
    </w:p>
    <w:p w14:paraId="50E222C7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eastAsia="仿宋_GB2312" w:cs="Times New Roman"/>
          <w:color w:val="auto"/>
          <w:sz w:val="32"/>
          <w:szCs w:val="32"/>
          <w:woUserID w:val="1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5月28</w:t>
      </w:r>
      <w:bookmarkStart w:id="0" w:name="_GoBack"/>
      <w:bookmarkEnd w:id="0"/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前本人在磐安机关事业单位工作并签订劳动合同，实际工作满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  <w:woUserID w:val="1"/>
        </w:rPr>
        <w:t>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年及以上的（以劳动合同和养老金缴纳时间一致为准）；</w:t>
      </w:r>
    </w:p>
    <w:p w14:paraId="0147E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eastAsia="仿宋_GB2312" w:cs="Times New Roman"/>
          <w:color w:val="auto"/>
          <w:sz w:val="32"/>
          <w:szCs w:val="32"/>
          <w:woUserID w:val="1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）生源地为磐安的人员（生源地是指经高考、被高校录取时户口所在地）。</w:t>
      </w:r>
    </w:p>
    <w:p w14:paraId="232F0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属（2）-（</w:t>
      </w:r>
      <w:r>
        <w:rPr>
          <w:rFonts w:hint="default" w:eastAsia="仿宋_GB2312" w:cs="Times New Roman"/>
          <w:color w:val="auto"/>
          <w:sz w:val="32"/>
          <w:szCs w:val="32"/>
          <w:woUserID w:val="1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）种情形的，在报名时，需提供相关材料。</w:t>
      </w:r>
    </w:p>
    <w:p w14:paraId="0BE79F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研究生学历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取得专业技术副高职称以上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的人员户籍不限。</w:t>
      </w:r>
    </w:p>
    <w:p w14:paraId="2E34F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二、年龄要求</w:t>
      </w:r>
    </w:p>
    <w:p w14:paraId="46518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以第二代身份证上的出生时间为依据，年龄18至3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周岁（19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期间出生）；年龄18至35周岁（19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期间出生）；年龄18至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周岁（198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期间出生）；年龄18至45周岁（197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</w:p>
    <w:p w14:paraId="000CF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三、“专业”审查</w:t>
      </w:r>
    </w:p>
    <w:p w14:paraId="06CFF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报考专业名称与教育行政部门颁发的专业目录名称不一致的，请考生在资格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前，向招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单位提供由毕业院校或教育行政部门开具的关于专业确认的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明。</w:t>
      </w:r>
    </w:p>
    <w:p w14:paraId="749FC09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eastAsia="黑体" w:cs="Times New Roman"/>
          <w:color w:val="auto"/>
          <w:sz w:val="32"/>
          <w:szCs w:val="32"/>
          <w:lang w:eastAsia="zh-CN"/>
        </w:rPr>
        <w:t>人事考试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笔试定义</w:t>
      </w:r>
    </w:p>
    <w:p w14:paraId="2568A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参照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《磐安县编外人才储备池管理试行办法》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积分表中的人事考试指的是近三年（202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-202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年），由组织人社部门组织的公务员、事业单位工作人员、教师、卫技人员等笔试。若报考人员近三年未参加上述笔试的，该项积分为零。</w:t>
      </w:r>
    </w:p>
    <w:p w14:paraId="2298CB5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基层工作经历定义</w:t>
      </w:r>
    </w:p>
    <w:p w14:paraId="35CD3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1. 哪些经历可以认定为基层工作经历？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基层工作经历是指：在县级及以下党政机关，各类企事业单位、村（社区）组织及其他经济组织和社会组织等工作的经历；以聘用、劳务派遣等方式在各级党政机关工作（不具有公务员或参照管理单位工作人员身份）的经历；毕业离校未就业高校毕业生到高校毕业生实习见习基地（该基地为基层单位）参加见习或者到企事业单位参与项目研究的经历；在军队团或相当团以下单位的工作经历，退役军人在军队服现役经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br w:type="textWrapping"/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2. 基层工作经历起始时间如何界定？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基层党政机关、事业单位、国有企业工作的人员，基层工作经历时间自报到之日算起。参加“大学生村官”“大学生志愿服务西部计划”等中央和地方服务基层项目人员，基层工作经历时间自报到之日算起。到基层特定公益岗位（社会管理和公共服务）初次就业的人员，基层工作经历时间从工作协议约定的起始时间算起。毕业离校未就业高校毕业生到高校毕业生实习见习基地（该基地为基层单位）参加见习或者到企事业单位参与项目研究的，基层工作经历时间自报到之日算起。到其他经济组织、社会组织等单位工作的人员，基层工作经历时间以劳动合同约定的起始时间算起。自主创业并办理工商注册手续的人员，其基层工作经历时间自营业执照颁发之日算起。以灵活就业形式初次就业人员，其基层工作经历时间从登记灵活就业并经审批确认的起始时间算起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br w:type="textWrapping"/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3. 哪些情形不计入基层工作经历时间？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在市级及以上机关借调（帮助）工作的经历和应届毕业生在校期间的社会实践经历，不能视为基层工作经历，不计入基层工作经历时间。工作之后取得全日制学历的，全日制学习时间不计入基层工作经历时间。</w:t>
      </w:r>
    </w:p>
    <w:p w14:paraId="467AA9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eastAsia="黑体" w:cs="Times New Roman"/>
          <w:color w:val="auto"/>
          <w:sz w:val="32"/>
          <w:szCs w:val="32"/>
          <w:lang w:val="en-US" w:eastAsia="zh-CN"/>
        </w:rPr>
      </w:pPr>
    </w:p>
    <w:p w14:paraId="6CDA4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09F70"/>
    <w:multiLevelType w:val="singleLevel"/>
    <w:tmpl w:val="23A09F7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MGEzZDNiNmY0YTJjOTY1NzkxMGM2ZWE2YjJlZjcifQ=="/>
  </w:docVars>
  <w:rsids>
    <w:rsidRoot w:val="2A3E22EE"/>
    <w:rsid w:val="017C1FEA"/>
    <w:rsid w:val="048E2EE4"/>
    <w:rsid w:val="07F570F2"/>
    <w:rsid w:val="08597DA5"/>
    <w:rsid w:val="0A40121D"/>
    <w:rsid w:val="0EE46622"/>
    <w:rsid w:val="0EF05496"/>
    <w:rsid w:val="10BA2140"/>
    <w:rsid w:val="19960E59"/>
    <w:rsid w:val="19B46B47"/>
    <w:rsid w:val="1DA159C8"/>
    <w:rsid w:val="252A61CC"/>
    <w:rsid w:val="291D29FD"/>
    <w:rsid w:val="2A3E22EE"/>
    <w:rsid w:val="352A658F"/>
    <w:rsid w:val="3AE312E1"/>
    <w:rsid w:val="3E5C1CAF"/>
    <w:rsid w:val="4DE57C38"/>
    <w:rsid w:val="50871BC9"/>
    <w:rsid w:val="50D5061B"/>
    <w:rsid w:val="53A07C03"/>
    <w:rsid w:val="57492728"/>
    <w:rsid w:val="5D83570C"/>
    <w:rsid w:val="618B6838"/>
    <w:rsid w:val="64DE4D6E"/>
    <w:rsid w:val="71844269"/>
    <w:rsid w:val="74FC4697"/>
    <w:rsid w:val="76061BAF"/>
    <w:rsid w:val="7AD033D5"/>
    <w:rsid w:val="F31F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1313</Words>
  <Characters>1374</Characters>
  <Lines>1</Lines>
  <Paragraphs>1</Paragraphs>
  <TotalTime>3</TotalTime>
  <ScaleCrop>false</ScaleCrop>
  <LinksUpToDate>false</LinksUpToDate>
  <CharactersWithSpaces>1386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2024-02-28T12:51:00Z</dcterms:created>
  <dc:creator>paa</dc:creator>
  <cp:lastModifiedBy>.</cp:lastModifiedBy>
  <dcterms:modified xsi:type="dcterms:W3CDTF">2025-05-26T02:02:57Z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F564034CF2BB4949885BFDE64FD15B62_12</vt:lpwstr>
  </property>
  <property fmtid="{D5CDD505-2E9C-101B-9397-08002B2CF9AE}" pid="4" name="KSOTemplateDocerSaveRecord">
    <vt:lpwstr>eyJoZGlkIjoiNjAzZWFmYzYyNmU5ODU5OWRhMzk4NjQ2MmE0ZDJiNWMiLCJ1c2VySWQiOiI0OTg2NTE0NzgifQ==</vt:lpwstr>
  </property>
</Properties>
</file>