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6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单位同意报考函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Calibri" w:hAnsi="Calibri" w:cs="微软雅黑"/>
          <w:b/>
          <w:bCs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常山</w:t>
      </w:r>
      <w:r>
        <w:rPr>
          <w:rFonts w:hint="eastAsia" w:ascii="仿宋_GB2312" w:eastAsia="仿宋_GB2312"/>
          <w:sz w:val="32"/>
          <w:szCs w:val="32"/>
          <w:highlight w:val="none"/>
        </w:rPr>
        <w:t>县卫生</w:t>
      </w:r>
      <w:r>
        <w:rPr>
          <w:rFonts w:ascii="仿宋_GB2312" w:eastAsia="仿宋_GB2312"/>
          <w:sz w:val="32"/>
          <w:szCs w:val="32"/>
          <w:highlight w:val="none"/>
        </w:rPr>
        <w:t>健康</w:t>
      </w:r>
      <w:r>
        <w:rPr>
          <w:rFonts w:hint="eastAsia" w:ascii="仿宋_GB2312" w:eastAsia="仿宋_GB2312"/>
          <w:sz w:val="32"/>
          <w:szCs w:val="32"/>
          <w:highlight w:val="none"/>
        </w:rPr>
        <w:t>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jc w:val="both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兹有我单位委培生（定向生），</w:t>
      </w:r>
      <w:r>
        <w:rPr>
          <w:rFonts w:ascii="仿宋_GB2312" w:eastAsia="仿宋_GB2312"/>
          <w:sz w:val="32"/>
          <w:szCs w:val="32"/>
          <w:highlight w:val="none"/>
        </w:rPr>
        <w:t>XXX</w:t>
      </w:r>
      <w:r>
        <w:rPr>
          <w:rFonts w:hint="eastAsia" w:ascii="仿宋_GB2312" w:eastAsia="仿宋_GB2312"/>
          <w:sz w:val="32"/>
          <w:szCs w:val="32"/>
          <w:highlight w:val="none"/>
        </w:rPr>
        <w:t>同志，身份证号码：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highlight w:val="none"/>
        </w:rPr>
        <w:t>，拟报名参加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常山</w:t>
      </w:r>
      <w:r>
        <w:rPr>
          <w:rFonts w:hint="eastAsia" w:ascii="仿宋_GB2312" w:eastAsia="仿宋_GB2312"/>
          <w:sz w:val="32"/>
          <w:szCs w:val="32"/>
          <w:highlight w:val="none"/>
        </w:rPr>
        <w:t>县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</w:rPr>
        <w:t>公开招聘卫生专业技术人员考试。经决定，我单位同意其报考，如其能入围考察或被聘用，保证配合有关单位做好考察及档案、党团、工资等关系的移交工作。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特此函告！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>
      <w:pPr>
        <w:pStyle w:val="2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用人单位：盖章       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主管部门：盖章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 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  <w:highlight w:val="none"/>
        </w:rPr>
      </w:pPr>
    </w:p>
    <w:p>
      <w:pPr>
        <w:spacing w:line="336" w:lineRule="auto"/>
        <w:rPr>
          <w:rFonts w:ascii="仿宋_GB2312" w:eastAsia="仿宋_GB2312"/>
          <w:sz w:val="32"/>
          <w:szCs w:val="32"/>
          <w:highlight w:val="none"/>
        </w:rPr>
      </w:pPr>
    </w:p>
    <w:p>
      <w:pPr>
        <w:spacing w:line="336" w:lineRule="auto"/>
        <w:rPr>
          <w:rFonts w:ascii="仿宋_GB2312" w:eastAsia="仿宋_GB2312"/>
          <w:sz w:val="32"/>
          <w:szCs w:val="32"/>
          <w:highlight w:val="none"/>
        </w:rPr>
      </w:pPr>
    </w:p>
    <w:p>
      <w:pPr>
        <w:spacing w:line="336" w:lineRule="auto"/>
        <w:rPr>
          <w:rFonts w:ascii="仿宋_GB2312" w:eastAsia="仿宋_GB2312"/>
          <w:sz w:val="32"/>
          <w:szCs w:val="32"/>
          <w:highlight w:val="none"/>
        </w:rPr>
      </w:pPr>
    </w:p>
    <w:p>
      <w:pPr>
        <w:spacing w:line="336" w:lineRule="auto"/>
        <w:rPr>
          <w:rFonts w:ascii="仿宋_GB2312" w:eastAsia="仿宋_GB2312"/>
          <w:sz w:val="32"/>
          <w:szCs w:val="32"/>
          <w:highlight w:val="none"/>
        </w:rPr>
      </w:pPr>
    </w:p>
    <w:p>
      <w:pPr>
        <w:spacing w:line="0" w:lineRule="atLeast"/>
        <w:rPr>
          <w:color w:val="000000"/>
        </w:rPr>
      </w:pPr>
    </w:p>
    <w:p/>
    <w:sectPr>
      <w:pgSz w:w="11906" w:h="16838"/>
      <w:pgMar w:top="2098" w:right="1587" w:bottom="1440" w:left="1587" w:header="850" w:footer="1701" w:gutter="0"/>
      <w:pgNumType w:fmt="numberInDash"/>
      <w:cols w:space="720" w:num="1"/>
      <w:rtlGutter w:val="0"/>
      <w:docGrid w:type="linesAndChars" w:linePitch="604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32D8B"/>
    <w:rsid w:val="7D43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8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2025-05-30T11:16:00Z</dcterms:created>
  <dc:creator>Administrator</dc:creator>
  <cp:lastModifiedBy>Administrator</cp:lastModifiedBy>
  <dcterms:modified xsi:type="dcterms:W3CDTF">2025-05-30T11:16:41Z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