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6330">
      <w:pPr>
        <w:widowControl/>
        <w:spacing w:line="600" w:lineRule="exact"/>
        <w:jc w:val="left"/>
        <w:textAlignment w:val="center"/>
        <w:rPr>
          <w:rFonts w:hint="default" w:ascii="Times New Roman" w:hAnsi="Times New Roman" w:eastAsia="黑体" w:cs="Times New Roman"/>
          <w:color w:val="000000"/>
          <w:spacing w:val="-17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spacing w:val="-17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5BF87776">
      <w:pPr>
        <w:pStyle w:val="5"/>
        <w:spacing w:line="200" w:lineRule="exact"/>
        <w:ind w:left="0" w:leftChars="0" w:firstLine="0" w:firstLineChars="0"/>
        <w:rPr>
          <w:rFonts w:ascii="Times New Roman" w:hAnsi="Times New Roman"/>
        </w:rPr>
      </w:pPr>
    </w:p>
    <w:p w14:paraId="365DD0DB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张家界市武陵源区2025年公开引进急需紧缺人才职位计划表</w:t>
      </w:r>
    </w:p>
    <w:p w14:paraId="6609A332">
      <w:pPr>
        <w:spacing w:line="3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151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739"/>
        <w:gridCol w:w="1042"/>
        <w:gridCol w:w="730"/>
        <w:gridCol w:w="670"/>
        <w:gridCol w:w="570"/>
        <w:gridCol w:w="690"/>
        <w:gridCol w:w="1060"/>
        <w:gridCol w:w="3409"/>
        <w:gridCol w:w="570"/>
        <w:gridCol w:w="801"/>
        <w:gridCol w:w="1096"/>
        <w:gridCol w:w="900"/>
        <w:gridCol w:w="1389"/>
      </w:tblGrid>
      <w:tr w14:paraId="140F1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tblHeader/>
          <w:jc w:val="center"/>
        </w:trPr>
        <w:tc>
          <w:tcPr>
            <w:tcW w:w="485" w:type="dxa"/>
            <w:vMerge w:val="restart"/>
            <w:tcBorders>
              <w:tl2br w:val="nil"/>
              <w:tr2bl w:val="nil"/>
            </w:tcBorders>
            <w:vAlign w:val="center"/>
          </w:tcPr>
          <w:p w14:paraId="5A8E6AF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序号</w:t>
            </w:r>
          </w:p>
        </w:tc>
        <w:tc>
          <w:tcPr>
            <w:tcW w:w="1739" w:type="dxa"/>
            <w:vMerge w:val="restart"/>
            <w:tcBorders>
              <w:tl2br w:val="nil"/>
              <w:tr2bl w:val="nil"/>
            </w:tcBorders>
            <w:vAlign w:val="center"/>
          </w:tcPr>
          <w:p w14:paraId="06AB551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引进单位名称</w:t>
            </w:r>
          </w:p>
        </w:tc>
        <w:tc>
          <w:tcPr>
            <w:tcW w:w="1042" w:type="dxa"/>
            <w:vMerge w:val="restart"/>
            <w:tcBorders>
              <w:tl2br w:val="nil"/>
              <w:tr2bl w:val="nil"/>
            </w:tcBorders>
            <w:vAlign w:val="center"/>
          </w:tcPr>
          <w:p w14:paraId="4F7733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单位</w:t>
            </w:r>
          </w:p>
          <w:p w14:paraId="376B578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性质</w:t>
            </w:r>
          </w:p>
        </w:tc>
        <w:tc>
          <w:tcPr>
            <w:tcW w:w="730" w:type="dxa"/>
            <w:vMerge w:val="restart"/>
            <w:tcBorders>
              <w:tl2br w:val="nil"/>
              <w:tr2bl w:val="nil"/>
            </w:tcBorders>
            <w:vAlign w:val="center"/>
          </w:tcPr>
          <w:p w14:paraId="0EADD15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</w:t>
            </w:r>
          </w:p>
          <w:p w14:paraId="6381E4F9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岗位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14:paraId="2A6AF4E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引进计划</w:t>
            </w:r>
          </w:p>
        </w:tc>
        <w:tc>
          <w:tcPr>
            <w:tcW w:w="6530" w:type="dxa"/>
            <w:gridSpan w:val="5"/>
            <w:tcBorders>
              <w:tl2br w:val="nil"/>
              <w:tr2bl w:val="nil"/>
            </w:tcBorders>
            <w:vAlign w:val="center"/>
          </w:tcPr>
          <w:p w14:paraId="0E2EB8A7">
            <w:pPr>
              <w:spacing w:line="300" w:lineRule="exact"/>
              <w:ind w:left="588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引进对象报名要求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 w14:paraId="0A9ADBC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</w:t>
            </w:r>
          </w:p>
          <w:p w14:paraId="449DF86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单位</w:t>
            </w:r>
          </w:p>
          <w:p w14:paraId="3D92C1D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待遇</w:t>
            </w:r>
          </w:p>
        </w:tc>
        <w:tc>
          <w:tcPr>
            <w:tcW w:w="2289" w:type="dxa"/>
            <w:gridSpan w:val="2"/>
            <w:tcBorders>
              <w:tl2br w:val="nil"/>
              <w:tr2bl w:val="nil"/>
            </w:tcBorders>
            <w:vAlign w:val="center"/>
          </w:tcPr>
          <w:p w14:paraId="1911781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引进单位联系方式</w:t>
            </w:r>
          </w:p>
        </w:tc>
      </w:tr>
      <w:tr w14:paraId="49B88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tblHeader/>
          <w:jc w:val="center"/>
        </w:trPr>
        <w:tc>
          <w:tcPr>
            <w:tcW w:w="485" w:type="dxa"/>
            <w:vMerge w:val="continue"/>
            <w:tcBorders>
              <w:tl2br w:val="nil"/>
              <w:tr2bl w:val="nil"/>
            </w:tcBorders>
            <w:vAlign w:val="center"/>
          </w:tcPr>
          <w:p w14:paraId="4B592847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1A661CD7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vAlign w:val="center"/>
          </w:tcPr>
          <w:p w14:paraId="6C0F3923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</w:p>
        </w:tc>
        <w:tc>
          <w:tcPr>
            <w:tcW w:w="730" w:type="dxa"/>
            <w:vMerge w:val="continue"/>
            <w:tcBorders>
              <w:tl2br w:val="nil"/>
              <w:tr2bl w:val="nil"/>
            </w:tcBorders>
            <w:vAlign w:val="center"/>
          </w:tcPr>
          <w:p w14:paraId="2AB5C3A3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34A6DE6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管理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EA3852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专技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BAE6A9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年龄　要求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14:paraId="2B6A974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学历学位　要求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4B3A491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专业要求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6A0684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职称要求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E6D4D9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其他 　要求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3470CFD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C5D9CA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联系人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19EC525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联系电话</w:t>
            </w:r>
          </w:p>
        </w:tc>
      </w:tr>
      <w:tr w14:paraId="3C35A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0362A9C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1312219B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区委宣传部下属事业单位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46B8A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7BD664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管理 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7CA528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351E43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0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 w14:paraId="0965FB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060" w:type="dxa"/>
            <w:vMerge w:val="restart"/>
            <w:tcBorders>
              <w:tl2br w:val="nil"/>
              <w:tr2bl w:val="nil"/>
            </w:tcBorders>
            <w:vAlign w:val="center"/>
          </w:tcPr>
          <w:p w14:paraId="3B0B57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Style w:val="10"/>
                <w:rFonts w:eastAsia="仿宋_GB2312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7C95EED3">
            <w:pPr>
              <w:spacing w:line="300" w:lineRule="exac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语言学及应用语言学、汉语言文字学、中国古代文学、中国现当代文学、新闻学、传播学、新闻与传播硕士、马克思主义基本原理、党的建设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4BCE2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4D56FC1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 w14:paraId="4B2048A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详见公告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14:paraId="61A461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武陵源区委人才办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1B9C83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0744-5622617</w:t>
            </w:r>
          </w:p>
        </w:tc>
      </w:tr>
      <w:tr w14:paraId="235DC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5A9D0C9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04546B01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区发展改革和科技工信局下属事业单位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3068E9F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245DE3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管理 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40CF9AA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837424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5D6278E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3C8B2ED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29B8BBD7">
            <w:pPr>
              <w:spacing w:line="300" w:lineRule="exac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政治经济学、国民经济学、区域经济学、产业经济学、消费经济学、资源与环境经济学、应用统计硕士、金融学、工商管理硕士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人口、资源与环境经济学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58E77D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02CCDA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5303E17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0F72616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0D2A4D6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ED04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1A20D9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2C8E7BAF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区财政局下属事业单位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3D28BB3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2B0000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管理 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693DF4A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98F872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4958452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6ACAA55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501DC779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诉讼法学、经济法学、法律、法律（非法学）、法律硕士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9274A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193F8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4C72511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35C50F9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89D536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6CCD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20FD6EF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66F26161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区市场监督管理局下属事业单位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FD7B8B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E7D682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安全监督员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3A75258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C63D1A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6AEAA05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535510F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027AFC5C"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食品与生物类、药学类、</w:t>
            </w: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社会医学与卫生事业管理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DA3B1B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2971F6D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2E2AF4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6BB0CD8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995614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6F5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7323779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5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57642439">
            <w:pPr>
              <w:spacing w:line="340" w:lineRule="exac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区民政和人力资源社会保障局下属事业单位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483BE53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6ABE98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6C7407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B6691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1BD836C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75B7FF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3ABDDD98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会计学、企业管理、旅游管理、人力资源管理、工商管理硕士、</w:t>
            </w:r>
            <w:r>
              <w:rPr>
                <w:rFonts w:ascii="Times New Roman" w:hAnsi="Times New Roman" w:eastAsia="仿宋_GB2312" w:cs="Times New Roman"/>
                <w:szCs w:val="21"/>
              </w:rPr>
              <w:t>农业管理硕士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A58F5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C3484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779A7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062760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786408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 w14:paraId="73405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540B34C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6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2FB54B51">
            <w:pPr>
              <w:spacing w:line="340" w:lineRule="exac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区城乡建设和交通运输局下属事业单位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1A0282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03A507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00C1773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1393E3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0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 w14:paraId="279D760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以下</w:t>
            </w:r>
          </w:p>
        </w:tc>
        <w:tc>
          <w:tcPr>
            <w:tcW w:w="1060" w:type="dxa"/>
            <w:vMerge w:val="restart"/>
            <w:tcBorders>
              <w:tl2br w:val="nil"/>
              <w:tr2bl w:val="nil"/>
            </w:tcBorders>
            <w:vAlign w:val="center"/>
          </w:tcPr>
          <w:p w14:paraId="72357E4F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硕士研究生及以上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78FD0D1A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交通信息工程及控制、交通运输规划与管理、交通设备与信息工程、交通测绘与信息技术、交通基础设施管理工程、人机与环境工程、道路交通运输硕士、</w:t>
            </w:r>
            <w:r>
              <w:rPr>
                <w:rFonts w:hint="eastAsia" w:ascii="Times New Roman" w:hAnsi="Times New Roman" w:eastAsia="仿宋_GB2312" w:cs="Times New Roman"/>
                <w:spacing w:val="-6"/>
                <w:szCs w:val="21"/>
              </w:rPr>
              <w:t>水利工程硕士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637083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20D2FC1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 w14:paraId="50C227A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详见公告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 w14:paraId="2B00D8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武陵源区委人才办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64E8C5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0744-5622617</w:t>
            </w:r>
          </w:p>
        </w:tc>
      </w:tr>
      <w:tr w14:paraId="0C259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3322DFD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7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7F696825">
            <w:pPr>
              <w:spacing w:line="340" w:lineRule="exac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区自然资源和林业局下属事业单位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00B321D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39B4F5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专技 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010FD6F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52F611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448FA38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7CAB1D67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4F5B02EB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林学类、城乡规划与设计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7B6504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09357A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0D0DAA4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2B7F68F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18A0A7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</w:tr>
      <w:tr w14:paraId="7541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B1EC0E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8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0F5F08DD">
            <w:pPr>
              <w:spacing w:line="340" w:lineRule="exac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区文化旅游和商务局下属事业单位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15C493D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3326A7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 岗位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4036C4E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9DEE45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744A756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331A3AC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078467EE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政治经济学、国际贸易学、经济法学、法学、法律、法律（法学）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5D2D41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A499DE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23CE56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3EA3DB9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5A2ABB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</w:tr>
      <w:tr w14:paraId="01F99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1ACB21B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9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60956272">
            <w:pPr>
              <w:spacing w:line="340" w:lineRule="exac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区教育局下属事业单位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313A2F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D288F6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师资 培训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49F501C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AF01E9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0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2BCADEE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30EAB89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3483DAE4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教育学原理、课程与教学论、教育史、比较教育学、教育技术学、教育法学、教育硕士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CF7397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CC7E67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6172BDA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368BE7E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140A66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</w:tr>
      <w:tr w14:paraId="7D47E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37F8AB6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10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04C4E479">
            <w:pPr>
              <w:spacing w:line="340" w:lineRule="exac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区融媒体中心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F2631B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事业单位（全额）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7D6D86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新闻 采编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4903686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2FA49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36032A6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l2br w:val="nil"/>
              <w:tr2bl w:val="nil"/>
            </w:tcBorders>
            <w:vAlign w:val="center"/>
          </w:tcPr>
          <w:p w14:paraId="6F32614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3409" w:type="dxa"/>
            <w:tcBorders>
              <w:tl2br w:val="nil"/>
              <w:tr2bl w:val="nil"/>
            </w:tcBorders>
            <w:vAlign w:val="center"/>
          </w:tcPr>
          <w:p w14:paraId="657C825E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新闻传播学类、中国语言文学类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4F9001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4A94A9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 w14:paraId="7C0560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 w14:paraId="6002A7B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37C623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Cs w:val="21"/>
              </w:rPr>
            </w:pPr>
          </w:p>
        </w:tc>
      </w:tr>
    </w:tbl>
    <w:p w14:paraId="0AF6B292">
      <w:pPr>
        <w:pStyle w:val="4"/>
        <w:widowControl w:val="0"/>
        <w:adjustRightInd w:val="0"/>
        <w:snapToGrid w:val="0"/>
        <w:spacing w:before="0" w:beforeAutospacing="0" w:after="0" w:afterAutospacing="0" w:line="14" w:lineRule="exact"/>
        <w:jc w:val="both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928" w:right="1588" w:bottom="1701" w:left="1588" w:header="851" w:footer="992" w:gutter="0"/>
          <w:cols w:space="720" w:num="1"/>
          <w:docGrid w:linePitch="312" w:charSpace="0"/>
        </w:sectPr>
      </w:pPr>
    </w:p>
    <w:p w14:paraId="7337DC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99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D5F4731"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 w14:paraId="065953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3BC9"/>
    <w:rsid w:val="00B93F2F"/>
    <w:rsid w:val="036F7E83"/>
    <w:rsid w:val="043A4D0F"/>
    <w:rsid w:val="08D26F0D"/>
    <w:rsid w:val="0BCF76F7"/>
    <w:rsid w:val="14200F92"/>
    <w:rsid w:val="1A3E12FC"/>
    <w:rsid w:val="1D88735A"/>
    <w:rsid w:val="39DC3BC9"/>
    <w:rsid w:val="3E47151F"/>
    <w:rsid w:val="4CE7388E"/>
    <w:rsid w:val="508D0BF9"/>
    <w:rsid w:val="74A6769D"/>
    <w:rsid w:val="786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customStyle="1" w:styleId="10">
    <w:name w:val="font1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866</Characters>
  <Lines>0</Lines>
  <Paragraphs>0</Paragraphs>
  <TotalTime>2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2025-07-18T03:40:00Z</dcterms:created>
  <dc:creator>黄华</dc:creator>
  <cp:lastModifiedBy>彭玮</cp:lastModifiedBy>
  <cp:lastPrinted>2025-07-18T08:59:00Z</cp:lastPrinted>
  <dcterms:modified xsi:type="dcterms:W3CDTF">2025-07-18T09:45:59Z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10BE64892D744BF195AF8F593684FD8A_13</vt:lpwstr>
  </property>
  <property fmtid="{D5CDD505-2E9C-101B-9397-08002B2CF9AE}" pid="4" name="KSOTemplateDocerSaveRecord">
    <vt:lpwstr>eyJoZGlkIjoiZDgwODY2YzZiNDZhNjE0OTM5NmZlYjY2ZWZjMWFmY2UiLCJ1c2VySWQiOiI0OTIyNDE3NTgifQ==</vt:lpwstr>
  </property>
</Properties>
</file>