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4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13"/>
        <w:gridCol w:w="904"/>
        <w:gridCol w:w="778"/>
        <w:gridCol w:w="2422"/>
        <w:gridCol w:w="765"/>
        <w:gridCol w:w="808"/>
        <w:gridCol w:w="3236"/>
        <w:gridCol w:w="1991"/>
        <w:gridCol w:w="886"/>
        <w:gridCol w:w="6"/>
      </w:tblGrid>
      <w:tr w14:paraId="378B8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0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D65823">
            <w:pPr>
              <w:widowControl/>
              <w:spacing w:after="0" w:line="5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bookmarkStart w:id="0" w:name="_Hlk204698334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附件1</w:t>
            </w:r>
            <w:bookmarkStart w:id="3" w:name="_GoBack"/>
            <w:bookmarkEnd w:id="3"/>
          </w:p>
          <w:p w14:paraId="3B093075">
            <w:pPr>
              <w:widowControl/>
              <w:spacing w:after="0" w:line="5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石家庄市自然资源和规划局2025年公开选聘事业单位工作人员选聘岗位信息表</w:t>
            </w:r>
          </w:p>
        </w:tc>
      </w:tr>
      <w:tr w14:paraId="777FF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4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B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主管部门（单位）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E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用人</w:t>
            </w:r>
          </w:p>
          <w:p w14:paraId="2E270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1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招聘</w:t>
            </w:r>
          </w:p>
          <w:p w14:paraId="2C3BE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D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招聘</w:t>
            </w:r>
          </w:p>
          <w:p w14:paraId="2C9BB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人数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6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E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B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1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其他</w:t>
            </w:r>
          </w:p>
          <w:p w14:paraId="64065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条件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4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备注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6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招聘</w:t>
            </w:r>
          </w:p>
          <w:p w14:paraId="08EE3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方式</w:t>
            </w:r>
          </w:p>
        </w:tc>
      </w:tr>
      <w:tr w14:paraId="2811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92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D52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石家庄市自然资源和规划局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3EB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石家庄市勘察测绘设计研究院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0EE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测绘专业技术人员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92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Cs w:val="22"/>
              </w:rPr>
              <w:t>1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594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大地测量学与测量工程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专业代码：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081601)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、摄影测量与遥感（专业代码：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081602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）、地图制图学与地理信息工程</w:t>
            </w:r>
            <w:bookmarkStart w:id="1" w:name="OLE_LINK19"/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（专业代码：</w:t>
            </w:r>
            <w:bookmarkEnd w:id="1"/>
            <w:r>
              <w:rPr>
                <w:rFonts w:ascii="仿宋_GB2312" w:hAnsi="宋体" w:eastAsia="仿宋_GB2312" w:cs="宋体"/>
                <w:kern w:val="0"/>
                <w:szCs w:val="22"/>
              </w:rPr>
              <w:t>081603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10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研究生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D33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硕士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C8C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Cs w:val="22"/>
              </w:rPr>
              <w:t>2025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年应届高校毕业生（含择业期），本科阶段须为测绘相关专业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1F17">
            <w:pPr>
              <w:widowControl/>
              <w:adjustRightInd w:val="0"/>
              <w:snapToGrid w:val="0"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Cs w:val="22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周岁及以下，从事野外工作。最低服务期限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年。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AB8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选聘</w:t>
            </w:r>
          </w:p>
        </w:tc>
      </w:tr>
      <w:tr w14:paraId="5DBF3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1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5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石家庄市自然资源和规划局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A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石家庄市规划馆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1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专技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A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7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Cs w:val="22"/>
              </w:rPr>
              <w:t>1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4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传播学</w:t>
            </w:r>
          </w:p>
          <w:p w14:paraId="1ED75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（专业代码：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050302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）</w:t>
            </w:r>
          </w:p>
          <w:p w14:paraId="17B8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教育管理</w:t>
            </w:r>
            <w:bookmarkStart w:id="2" w:name="OLE_LINK15"/>
          </w:p>
          <w:p w14:paraId="6C7C0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（专业代码：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045101</w:t>
            </w:r>
            <w:bookmarkEnd w:id="2"/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1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研究生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1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硕士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E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持有二级甲等及以上普通话等级证书，有两年以上宣传讲解工作经验。女性身高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165cm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以上，男性身高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175cm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以上，形象气质佳。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Cs w:val="22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周岁及以下（取得市级以上宣传讲解类奖项的可放宽至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周岁）。最低服务期限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年。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B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选聘</w:t>
            </w:r>
          </w:p>
        </w:tc>
      </w:tr>
      <w:tr w14:paraId="0F290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27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9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石家庄市自然资源和规划局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7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石家庄市规划馆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D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专技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B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B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Cs w:val="22"/>
              </w:rPr>
              <w:t>1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C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地理科学</w:t>
            </w:r>
          </w:p>
          <w:p w14:paraId="30D5D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（专业代码：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070501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）</w:t>
            </w:r>
          </w:p>
          <w:p w14:paraId="6AC38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海洋科学</w:t>
            </w:r>
          </w:p>
          <w:p w14:paraId="0C8CA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（专业代码：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070701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7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本科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2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学士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F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Cs w:val="22"/>
              </w:rPr>
              <w:t>2025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年应届高校毕业生（含择业期）。持有二级甲等及以上普通话等级证书，女性身高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168cm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以上，男性身高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178cm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以上，形象气质佳。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2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ascii="仿宋_GB2312" w:hAnsi="宋体" w:eastAsia="仿宋_GB2312" w:cs="宋体"/>
                <w:kern w:val="0"/>
                <w:szCs w:val="22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周岁及以下，最低服务期限</w:t>
            </w:r>
            <w:r>
              <w:rPr>
                <w:rFonts w:ascii="仿宋_GB2312" w:hAnsi="宋体" w:eastAsia="仿宋_GB2312" w:cs="宋体"/>
                <w:kern w:val="0"/>
                <w:szCs w:val="22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年。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2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2"/>
              </w:rPr>
              <w:t>选聘</w:t>
            </w:r>
          </w:p>
        </w:tc>
      </w:tr>
      <w:bookmarkEnd w:id="0"/>
    </w:tbl>
    <w:p w14:paraId="38CD7CDB">
      <w:pPr>
        <w:pStyle w:val="6"/>
        <w:spacing w:line="580" w:lineRule="exact"/>
        <w:ind w:firstLine="0" w:firstLineChars="0"/>
        <w:rPr>
          <w:rFonts w:ascii="仿宋_GB2312" w:hAnsi="仿宋" w:eastAsia="仿宋_GB2312" w:cs="仿宋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r>
        <w:rPr>
          <w:rFonts w:ascii="仿宋_GB2312" w:hAnsi="仿宋" w:eastAsia="仿宋_GB2312" w:cs="仿宋"/>
          <w:sz w:val="32"/>
          <w:szCs w:val="32"/>
        </w:rPr>
        <w:br w:type="page"/>
      </w:r>
    </w:p>
    <w:p w14:paraId="287394A6">
      <w:pPr>
        <w:pStyle w:val="6"/>
        <w:spacing w:line="580" w:lineRule="exact"/>
        <w:ind w:firstLine="0" w:firstLineChars="0"/>
        <w:rPr>
          <w:rFonts w:ascii="仿宋_GB2312" w:hAnsi="仿宋" w:eastAsia="仿宋_GB2312" w:cs="仿宋"/>
          <w:sz w:val="32"/>
          <w:szCs w:val="32"/>
        </w:rPr>
      </w:pPr>
    </w:p>
    <w:sectPr>
      <w:pgSz w:w="11900" w:h="16840"/>
      <w:pgMar w:top="565" w:right="544" w:bottom="0" w:left="5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C1"/>
    <w:rsid w:val="00141FA3"/>
    <w:rsid w:val="00146C38"/>
    <w:rsid w:val="00183D8E"/>
    <w:rsid w:val="001D4E07"/>
    <w:rsid w:val="001F2C98"/>
    <w:rsid w:val="001F578B"/>
    <w:rsid w:val="00255732"/>
    <w:rsid w:val="002B5B39"/>
    <w:rsid w:val="003364EA"/>
    <w:rsid w:val="003A07B9"/>
    <w:rsid w:val="003C6FB7"/>
    <w:rsid w:val="004211F4"/>
    <w:rsid w:val="00446407"/>
    <w:rsid w:val="00494100"/>
    <w:rsid w:val="006072AA"/>
    <w:rsid w:val="0068275C"/>
    <w:rsid w:val="00692DC8"/>
    <w:rsid w:val="006C210F"/>
    <w:rsid w:val="006E68C1"/>
    <w:rsid w:val="0070208C"/>
    <w:rsid w:val="00712135"/>
    <w:rsid w:val="00781AF3"/>
    <w:rsid w:val="00796F90"/>
    <w:rsid w:val="00805C85"/>
    <w:rsid w:val="00830902"/>
    <w:rsid w:val="0090536E"/>
    <w:rsid w:val="00923609"/>
    <w:rsid w:val="00931159"/>
    <w:rsid w:val="0094382C"/>
    <w:rsid w:val="00953FA7"/>
    <w:rsid w:val="009D12D8"/>
    <w:rsid w:val="00A032C1"/>
    <w:rsid w:val="00A04E09"/>
    <w:rsid w:val="00A11679"/>
    <w:rsid w:val="00AD21FB"/>
    <w:rsid w:val="00BC74FB"/>
    <w:rsid w:val="00C02DBA"/>
    <w:rsid w:val="00C25423"/>
    <w:rsid w:val="00C42FFC"/>
    <w:rsid w:val="00CC79BB"/>
    <w:rsid w:val="00D749E2"/>
    <w:rsid w:val="00D95BF5"/>
    <w:rsid w:val="00DC4F18"/>
    <w:rsid w:val="00DE1693"/>
    <w:rsid w:val="00E02341"/>
    <w:rsid w:val="00E33FDC"/>
    <w:rsid w:val="00EB7E59"/>
    <w:rsid w:val="00ED797A"/>
    <w:rsid w:val="00EF3986"/>
    <w:rsid w:val="00F635E1"/>
    <w:rsid w:val="00FB0D9F"/>
    <w:rsid w:val="01B06355"/>
    <w:rsid w:val="01E16AA6"/>
    <w:rsid w:val="021122AC"/>
    <w:rsid w:val="0223075A"/>
    <w:rsid w:val="02510197"/>
    <w:rsid w:val="02C9358A"/>
    <w:rsid w:val="02EC6CCD"/>
    <w:rsid w:val="03790999"/>
    <w:rsid w:val="03C604F0"/>
    <w:rsid w:val="042756E8"/>
    <w:rsid w:val="04406644"/>
    <w:rsid w:val="04571592"/>
    <w:rsid w:val="05034BD3"/>
    <w:rsid w:val="05872C98"/>
    <w:rsid w:val="05E851B8"/>
    <w:rsid w:val="064F4CDD"/>
    <w:rsid w:val="06BC6D86"/>
    <w:rsid w:val="07B16A28"/>
    <w:rsid w:val="085416AF"/>
    <w:rsid w:val="08A02180"/>
    <w:rsid w:val="08D34789"/>
    <w:rsid w:val="092F5E38"/>
    <w:rsid w:val="09606188"/>
    <w:rsid w:val="09A25A75"/>
    <w:rsid w:val="09E74CA9"/>
    <w:rsid w:val="0A620FE1"/>
    <w:rsid w:val="0BB25F18"/>
    <w:rsid w:val="0CD33527"/>
    <w:rsid w:val="0D1518E1"/>
    <w:rsid w:val="0DB22A48"/>
    <w:rsid w:val="0E157E5D"/>
    <w:rsid w:val="0E182BBC"/>
    <w:rsid w:val="0E670D6D"/>
    <w:rsid w:val="0E7008D8"/>
    <w:rsid w:val="0EF271DC"/>
    <w:rsid w:val="0F141B1C"/>
    <w:rsid w:val="0FE25DDE"/>
    <w:rsid w:val="0FE517D0"/>
    <w:rsid w:val="105D361D"/>
    <w:rsid w:val="10627AF8"/>
    <w:rsid w:val="10BF3EAF"/>
    <w:rsid w:val="11211D2F"/>
    <w:rsid w:val="11796B05"/>
    <w:rsid w:val="11A62D57"/>
    <w:rsid w:val="11C4576B"/>
    <w:rsid w:val="1228757E"/>
    <w:rsid w:val="128C4C20"/>
    <w:rsid w:val="131E25BF"/>
    <w:rsid w:val="13544821"/>
    <w:rsid w:val="14115839"/>
    <w:rsid w:val="154275E3"/>
    <w:rsid w:val="16667B94"/>
    <w:rsid w:val="166E3624"/>
    <w:rsid w:val="176A1A32"/>
    <w:rsid w:val="180F70A8"/>
    <w:rsid w:val="183262B8"/>
    <w:rsid w:val="189F50FC"/>
    <w:rsid w:val="18AE7285"/>
    <w:rsid w:val="18C5709D"/>
    <w:rsid w:val="195A3617"/>
    <w:rsid w:val="1A290F2F"/>
    <w:rsid w:val="1B8A3D78"/>
    <w:rsid w:val="1BBA2921"/>
    <w:rsid w:val="1BE60CC2"/>
    <w:rsid w:val="1BEC48C6"/>
    <w:rsid w:val="1C060E9C"/>
    <w:rsid w:val="1C947079"/>
    <w:rsid w:val="1CF92556"/>
    <w:rsid w:val="1D00440C"/>
    <w:rsid w:val="1D553A97"/>
    <w:rsid w:val="1DAA2F55"/>
    <w:rsid w:val="1DD14E4E"/>
    <w:rsid w:val="1DD560F0"/>
    <w:rsid w:val="1DEC2FA2"/>
    <w:rsid w:val="1E0B2E02"/>
    <w:rsid w:val="1E7973AD"/>
    <w:rsid w:val="1E930B89"/>
    <w:rsid w:val="1F137423"/>
    <w:rsid w:val="1F504919"/>
    <w:rsid w:val="1F6337A8"/>
    <w:rsid w:val="1FBE7B63"/>
    <w:rsid w:val="20F77B7C"/>
    <w:rsid w:val="217A5D2E"/>
    <w:rsid w:val="21923C3A"/>
    <w:rsid w:val="21D05D2A"/>
    <w:rsid w:val="22100E8B"/>
    <w:rsid w:val="22211DD7"/>
    <w:rsid w:val="22541F60"/>
    <w:rsid w:val="22574DA7"/>
    <w:rsid w:val="226A00DD"/>
    <w:rsid w:val="228B3BA5"/>
    <w:rsid w:val="22C72BE7"/>
    <w:rsid w:val="232379A3"/>
    <w:rsid w:val="232B24E5"/>
    <w:rsid w:val="233303A8"/>
    <w:rsid w:val="23765D76"/>
    <w:rsid w:val="23A232E4"/>
    <w:rsid w:val="23A905FC"/>
    <w:rsid w:val="248A5359"/>
    <w:rsid w:val="24B150BF"/>
    <w:rsid w:val="24FE07B8"/>
    <w:rsid w:val="254B7215"/>
    <w:rsid w:val="25546584"/>
    <w:rsid w:val="26247AA6"/>
    <w:rsid w:val="265F3207"/>
    <w:rsid w:val="268F7267"/>
    <w:rsid w:val="26BB6E8B"/>
    <w:rsid w:val="26EC2D90"/>
    <w:rsid w:val="270732CD"/>
    <w:rsid w:val="2709337E"/>
    <w:rsid w:val="274C6354"/>
    <w:rsid w:val="27D35369"/>
    <w:rsid w:val="28723DE1"/>
    <w:rsid w:val="291C7BBC"/>
    <w:rsid w:val="29671AE0"/>
    <w:rsid w:val="2B3D30FB"/>
    <w:rsid w:val="2BAE622C"/>
    <w:rsid w:val="2BD37308"/>
    <w:rsid w:val="2CD11DEB"/>
    <w:rsid w:val="2D107E8B"/>
    <w:rsid w:val="2D2A1425"/>
    <w:rsid w:val="2D384233"/>
    <w:rsid w:val="2D5942D5"/>
    <w:rsid w:val="2D811EAF"/>
    <w:rsid w:val="2D9508FD"/>
    <w:rsid w:val="2DD37D72"/>
    <w:rsid w:val="2EB37B2D"/>
    <w:rsid w:val="2ECA718B"/>
    <w:rsid w:val="2F6830F4"/>
    <w:rsid w:val="2F6E513E"/>
    <w:rsid w:val="30221BB9"/>
    <w:rsid w:val="302E7A51"/>
    <w:rsid w:val="30D41ED6"/>
    <w:rsid w:val="318C35E3"/>
    <w:rsid w:val="31A84DD4"/>
    <w:rsid w:val="31B025EF"/>
    <w:rsid w:val="31CE52E7"/>
    <w:rsid w:val="3260574A"/>
    <w:rsid w:val="327E3F2C"/>
    <w:rsid w:val="32992518"/>
    <w:rsid w:val="32BB63CF"/>
    <w:rsid w:val="32EF25F1"/>
    <w:rsid w:val="337C7994"/>
    <w:rsid w:val="3432489F"/>
    <w:rsid w:val="346F7108"/>
    <w:rsid w:val="349360B0"/>
    <w:rsid w:val="34AA5235"/>
    <w:rsid w:val="3509167D"/>
    <w:rsid w:val="355903D8"/>
    <w:rsid w:val="35607273"/>
    <w:rsid w:val="35795996"/>
    <w:rsid w:val="35CE39CF"/>
    <w:rsid w:val="35E03767"/>
    <w:rsid w:val="36C0247F"/>
    <w:rsid w:val="36DA0284"/>
    <w:rsid w:val="370275F0"/>
    <w:rsid w:val="377B449B"/>
    <w:rsid w:val="380124A4"/>
    <w:rsid w:val="38792BFC"/>
    <w:rsid w:val="38B32494"/>
    <w:rsid w:val="38B75DCD"/>
    <w:rsid w:val="38F6697F"/>
    <w:rsid w:val="394924FC"/>
    <w:rsid w:val="39574539"/>
    <w:rsid w:val="3A1B5CD0"/>
    <w:rsid w:val="3A52652E"/>
    <w:rsid w:val="3A826650"/>
    <w:rsid w:val="3A8373D3"/>
    <w:rsid w:val="3B107703"/>
    <w:rsid w:val="3BE40450"/>
    <w:rsid w:val="3CAC35CB"/>
    <w:rsid w:val="3D4C5850"/>
    <w:rsid w:val="3D911616"/>
    <w:rsid w:val="3E9E0F32"/>
    <w:rsid w:val="3F6F4BF3"/>
    <w:rsid w:val="3F870E89"/>
    <w:rsid w:val="3FB17857"/>
    <w:rsid w:val="405E6621"/>
    <w:rsid w:val="40827744"/>
    <w:rsid w:val="408901C9"/>
    <w:rsid w:val="40EC20F6"/>
    <w:rsid w:val="41C465C5"/>
    <w:rsid w:val="420704C6"/>
    <w:rsid w:val="431A76A2"/>
    <w:rsid w:val="433B4802"/>
    <w:rsid w:val="44C31DB1"/>
    <w:rsid w:val="44F979AD"/>
    <w:rsid w:val="45794950"/>
    <w:rsid w:val="45D5708C"/>
    <w:rsid w:val="46582B02"/>
    <w:rsid w:val="46AD0C57"/>
    <w:rsid w:val="47585E19"/>
    <w:rsid w:val="48CB4C15"/>
    <w:rsid w:val="493B5C8A"/>
    <w:rsid w:val="494238BF"/>
    <w:rsid w:val="4A794C37"/>
    <w:rsid w:val="4AA73F38"/>
    <w:rsid w:val="4B0B4548"/>
    <w:rsid w:val="4B37447F"/>
    <w:rsid w:val="4CA41442"/>
    <w:rsid w:val="4CFB6681"/>
    <w:rsid w:val="4D1870B6"/>
    <w:rsid w:val="4D22668B"/>
    <w:rsid w:val="4E023D38"/>
    <w:rsid w:val="4F696082"/>
    <w:rsid w:val="4FFE1A3D"/>
    <w:rsid w:val="501779A5"/>
    <w:rsid w:val="50AB6966"/>
    <w:rsid w:val="50CE20AD"/>
    <w:rsid w:val="51376AA5"/>
    <w:rsid w:val="514C58A1"/>
    <w:rsid w:val="514F4831"/>
    <w:rsid w:val="51DC4849"/>
    <w:rsid w:val="52112556"/>
    <w:rsid w:val="52603E9F"/>
    <w:rsid w:val="53003455"/>
    <w:rsid w:val="5304337A"/>
    <w:rsid w:val="53320CC5"/>
    <w:rsid w:val="53886880"/>
    <w:rsid w:val="5399229F"/>
    <w:rsid w:val="53BB59F8"/>
    <w:rsid w:val="548F4EA0"/>
    <w:rsid w:val="54964ECA"/>
    <w:rsid w:val="54A634F6"/>
    <w:rsid w:val="54B23603"/>
    <w:rsid w:val="54C23E8F"/>
    <w:rsid w:val="55244E27"/>
    <w:rsid w:val="56967425"/>
    <w:rsid w:val="573022C7"/>
    <w:rsid w:val="589966DD"/>
    <w:rsid w:val="58E3718B"/>
    <w:rsid w:val="58F7737E"/>
    <w:rsid w:val="59040910"/>
    <w:rsid w:val="590A6905"/>
    <w:rsid w:val="59104542"/>
    <w:rsid w:val="594F6CCF"/>
    <w:rsid w:val="5A5A33FC"/>
    <w:rsid w:val="5A8358D6"/>
    <w:rsid w:val="5AC52479"/>
    <w:rsid w:val="5B202CF3"/>
    <w:rsid w:val="5B2D3098"/>
    <w:rsid w:val="5B4E2D61"/>
    <w:rsid w:val="5B8E33B3"/>
    <w:rsid w:val="5BDF34E9"/>
    <w:rsid w:val="5C49178A"/>
    <w:rsid w:val="5C6D5096"/>
    <w:rsid w:val="5C6E5F0A"/>
    <w:rsid w:val="5CBE7E66"/>
    <w:rsid w:val="5CE729D5"/>
    <w:rsid w:val="5D812207"/>
    <w:rsid w:val="5DF07FD7"/>
    <w:rsid w:val="5E3245C7"/>
    <w:rsid w:val="5F1E6D3D"/>
    <w:rsid w:val="5FBD7921"/>
    <w:rsid w:val="5FC81109"/>
    <w:rsid w:val="5FC86602"/>
    <w:rsid w:val="60915CA7"/>
    <w:rsid w:val="6130421F"/>
    <w:rsid w:val="613449FA"/>
    <w:rsid w:val="61897FEE"/>
    <w:rsid w:val="63FA1C18"/>
    <w:rsid w:val="64E52F37"/>
    <w:rsid w:val="65611503"/>
    <w:rsid w:val="66E35B36"/>
    <w:rsid w:val="67081B62"/>
    <w:rsid w:val="674E096D"/>
    <w:rsid w:val="678A6572"/>
    <w:rsid w:val="67A76122"/>
    <w:rsid w:val="68111B53"/>
    <w:rsid w:val="682A68D4"/>
    <w:rsid w:val="68994840"/>
    <w:rsid w:val="68996E1F"/>
    <w:rsid w:val="68D65DFE"/>
    <w:rsid w:val="693E0DDD"/>
    <w:rsid w:val="69865440"/>
    <w:rsid w:val="698A3550"/>
    <w:rsid w:val="69F34EC4"/>
    <w:rsid w:val="6A4B1DB1"/>
    <w:rsid w:val="6A50455B"/>
    <w:rsid w:val="6A8056C9"/>
    <w:rsid w:val="6A915EF3"/>
    <w:rsid w:val="6A955896"/>
    <w:rsid w:val="6AD02EED"/>
    <w:rsid w:val="6AE55306"/>
    <w:rsid w:val="6CBB31A1"/>
    <w:rsid w:val="6CBF0D0A"/>
    <w:rsid w:val="6DA32C08"/>
    <w:rsid w:val="6DA32EE3"/>
    <w:rsid w:val="6DB25EB3"/>
    <w:rsid w:val="6E370F70"/>
    <w:rsid w:val="6E701285"/>
    <w:rsid w:val="6EA57535"/>
    <w:rsid w:val="6EFE6902"/>
    <w:rsid w:val="6F450790"/>
    <w:rsid w:val="70D8450B"/>
    <w:rsid w:val="717D73FE"/>
    <w:rsid w:val="7188090C"/>
    <w:rsid w:val="71C0365C"/>
    <w:rsid w:val="723A3585"/>
    <w:rsid w:val="72C77481"/>
    <w:rsid w:val="72E325B5"/>
    <w:rsid w:val="73482617"/>
    <w:rsid w:val="73CB6D49"/>
    <w:rsid w:val="741305EF"/>
    <w:rsid w:val="745C667E"/>
    <w:rsid w:val="750F0A50"/>
    <w:rsid w:val="75357F94"/>
    <w:rsid w:val="7617194C"/>
    <w:rsid w:val="773067C6"/>
    <w:rsid w:val="77604C6F"/>
    <w:rsid w:val="776440A1"/>
    <w:rsid w:val="78382139"/>
    <w:rsid w:val="78A43F47"/>
    <w:rsid w:val="79475921"/>
    <w:rsid w:val="79B91C9B"/>
    <w:rsid w:val="7A1A2F2D"/>
    <w:rsid w:val="7A9C550E"/>
    <w:rsid w:val="7AA95F3A"/>
    <w:rsid w:val="7B1C3E09"/>
    <w:rsid w:val="7B4050DC"/>
    <w:rsid w:val="7C1F3204"/>
    <w:rsid w:val="7D007BDA"/>
    <w:rsid w:val="7D090E8D"/>
    <w:rsid w:val="7D4B12BF"/>
    <w:rsid w:val="7D5730BB"/>
    <w:rsid w:val="7E2A3EAD"/>
    <w:rsid w:val="7E39291B"/>
    <w:rsid w:val="7F3E5DF4"/>
    <w:rsid w:val="7F764C60"/>
    <w:rsid w:val="7F7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qFormat="1"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List"/>
    <w:basedOn w:val="1"/>
    <w:qFormat/>
    <w:uiPriority w:val="0"/>
    <w:pPr>
      <w:ind w:left="200" w:hanging="200" w:hangingChars="200"/>
      <w:contextualSpacing/>
    </w:pPr>
  </w:style>
  <w:style w:type="paragraph" w:styleId="6">
    <w:name w:val="Body Text First Indent 2"/>
    <w:qFormat/>
    <w:uiPriority w:val="0"/>
    <w:pPr>
      <w:widowControl w:val="0"/>
      <w:spacing w:after="160" w:line="360" w:lineRule="auto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99"/>
    <w:rPr>
      <w:i/>
    </w:rPr>
  </w:style>
  <w:style w:type="character" w:styleId="11">
    <w:name w:val="Hyperlink"/>
    <w:basedOn w:val="8"/>
    <w:qFormat/>
    <w:uiPriority w:val="99"/>
    <w:rPr>
      <w:color w:val="CC9900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_Style 7"/>
    <w:basedOn w:val="1"/>
    <w:qFormat/>
    <w:uiPriority w:val="0"/>
  </w:style>
  <w:style w:type="paragraph" w:customStyle="1" w:styleId="13">
    <w:name w:val="样式3"/>
    <w:basedOn w:val="1"/>
    <w:qFormat/>
    <w:uiPriority w:val="0"/>
    <w:pPr>
      <w:spacing w:before="312" w:beforeLines="100" w:after="312" w:afterLines="100" w:line="500" w:lineRule="atLeast"/>
      <w:jc w:val="center"/>
    </w:pPr>
    <w:rPr>
      <w:rFonts w:ascii="宋体" w:hAnsi="宋体" w:eastAsia="宋体" w:cs="方正小标宋简体"/>
      <w:b/>
      <w:color w:val="000000"/>
      <w:sz w:val="28"/>
    </w:rPr>
  </w:style>
  <w:style w:type="character" w:customStyle="1" w:styleId="1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_Style 1"/>
    <w:qFormat/>
    <w:uiPriority w:val="0"/>
    <w:pPr>
      <w:widowControl w:val="0"/>
      <w:spacing w:after="160" w:line="278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页眉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8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红橙色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007ED-5FCB-4143-ABB7-BB49C5957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1957</Words>
  <Characters>2135</Characters>
  <Lines>237</Lines>
  <Paragraphs>170</Paragraphs>
  <TotalTime>30</TotalTime>
  <ScaleCrop>false</ScaleCrop>
  <LinksUpToDate>false</LinksUpToDate>
  <CharactersWithSpaces>3922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2025-07-29T10:25:00Z</dcterms:created>
  <dc:creator>Administrator</dc:creator>
  <cp:lastModifiedBy>WPS_1715060999</cp:lastModifiedBy>
  <cp:lastPrinted>2025-07-30T01:16:00Z</cp:lastPrinted>
  <dcterms:modified xsi:type="dcterms:W3CDTF">2025-07-31T00:34:28Z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KSOTemplateDocerSaveRecord">
    <vt:lpwstr>eyJoZGlkIjoiODNlZjEyMjE3ODdlOGNmNjEyZGMxMzE5ZmVhNjUxNGUifQ==</vt:lpwstr>
  </property>
  <property fmtid="{D5CDD505-2E9C-101B-9397-08002B2CF9AE}" pid="4" name="ICV">
    <vt:lpwstr>92F3FE8679D74B20A8498242B75C15CE_13</vt:lpwstr>
  </property>
</Properties>
</file>