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B013">
      <w:pPr>
        <w:tabs>
          <w:tab w:val="left" w:pos="0"/>
        </w:tabs>
        <w:spacing w:afterLines="5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附件2：</w:t>
      </w:r>
    </w:p>
    <w:p w14:paraId="2C76A491">
      <w:pPr>
        <w:spacing w:line="540" w:lineRule="exact"/>
        <w:jc w:val="center"/>
        <w:rPr>
          <w:rFonts w:hint="eastAsia" w:ascii="方正小标宋_GBK" w:hAnsi="仿宋" w:eastAsia="方正小标宋_GBK"/>
          <w:spacing w:val="-2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/>
          <w:spacing w:val="-20"/>
          <w:sz w:val="44"/>
          <w:szCs w:val="44"/>
        </w:rPr>
        <w:t>靖江市2025年</w:t>
      </w:r>
      <w:r>
        <w:rPr>
          <w:rFonts w:hint="eastAsia" w:ascii="方正小标宋_GBK" w:hAnsi="仿宋" w:eastAsia="方正小标宋_GBK"/>
          <w:spacing w:val="-20"/>
          <w:sz w:val="44"/>
          <w:szCs w:val="44"/>
          <w:lang w:val="en-US" w:eastAsia="zh-CN"/>
        </w:rPr>
        <w:t>下半年</w:t>
      </w:r>
      <w:r>
        <w:rPr>
          <w:rFonts w:hint="eastAsia" w:ascii="方正小标宋_GBK" w:hAnsi="仿宋" w:eastAsia="方正小标宋_GBK"/>
          <w:spacing w:val="-20"/>
          <w:sz w:val="44"/>
          <w:szCs w:val="44"/>
        </w:rPr>
        <w:t>医疗卫生事业单位</w:t>
      </w:r>
    </w:p>
    <w:p w14:paraId="427AAD5C">
      <w:pPr>
        <w:spacing w:line="540" w:lineRule="exact"/>
        <w:jc w:val="center"/>
        <w:rPr>
          <w:rFonts w:hint="eastAsia" w:ascii="方正小标宋_GBK" w:hAnsi="仿宋" w:eastAsia="方正小标宋_GBK"/>
          <w:spacing w:val="-20"/>
          <w:sz w:val="44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公开招聘合同制工作人员</w:t>
      </w:r>
    </w:p>
    <w:p w14:paraId="209627E5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专业参考目录</w:t>
      </w:r>
    </w:p>
    <w:bookmarkEnd w:id="0"/>
    <w:p w14:paraId="26E10F7B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</w:p>
    <w:p w14:paraId="6B06188F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</w:p>
    <w:p w14:paraId="72EFF967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1.临床医学类</w:t>
      </w:r>
      <w:r>
        <w:rPr>
          <w:rFonts w:hint="eastAsia" w:ascii="仿宋_GB2312" w:hAnsi="仿宋_GB2312" w:eastAsia="仿宋_GB2312" w:cs="仿宋_GB2312"/>
          <w:szCs w:val="32"/>
        </w:rPr>
        <w:t>：临床医学、内科学、儿科学、老年医学、神经病学、皮肤病与性病学、外科学、妇产科学、眼科学、耳鼻咽喉科学、肿瘤学、运动医学、急诊医学</w:t>
      </w:r>
    </w:p>
    <w:p w14:paraId="3910B713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2.影像学类：</w:t>
      </w:r>
      <w:r>
        <w:rPr>
          <w:rFonts w:hint="eastAsia" w:ascii="仿宋_GB2312" w:hAnsi="仿宋_GB2312" w:eastAsia="仿宋_GB2312" w:cs="仿宋_GB2312"/>
          <w:szCs w:val="32"/>
        </w:rPr>
        <w:t>医学影像学、放射医学、影像医学与核医学、超声医学、放射影像学</w:t>
      </w:r>
    </w:p>
    <w:p w14:paraId="212D27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200"/>
        <w:textAlignment w:val="auto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口腔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医学类：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口腔医学、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val="en-US" w:eastAsia="zh-CN"/>
        </w:rPr>
        <w:t>临床口腔医学</w:t>
      </w:r>
    </w:p>
    <w:p w14:paraId="1A433FB3">
      <w:pPr>
        <w:tabs>
          <w:tab w:val="left" w:pos="0"/>
        </w:tabs>
        <w:spacing w:line="560" w:lineRule="exact"/>
        <w:ind w:firstLine="680" w:firstLineChars="200"/>
        <w:rPr>
          <w:rFonts w:hint="default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.财务会计类：</w:t>
      </w:r>
      <w:r>
        <w:rPr>
          <w:rFonts w:hint="eastAsia" w:ascii="仿宋_GB2312" w:hAnsi="仿宋_GB2312" w:eastAsia="仿宋_GB2312" w:cs="仿宋_GB2312"/>
          <w:szCs w:val="32"/>
        </w:rPr>
        <w:t>会计学、会计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审计学、审计、</w:t>
      </w:r>
      <w:r>
        <w:rPr>
          <w:rFonts w:hint="eastAsia" w:ascii="仿宋_GB2312" w:hAnsi="仿宋_GB2312" w:eastAsia="仿宋_GB2312" w:cs="仿宋_GB2312"/>
          <w:szCs w:val="32"/>
        </w:rPr>
        <w:t>财务会计与审计、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财务管理</w:t>
      </w:r>
    </w:p>
    <w:p w14:paraId="2BA666DC">
      <w:pPr>
        <w:widowControl/>
        <w:spacing w:line="560" w:lineRule="exact"/>
        <w:ind w:firstLine="680" w:firstLineChars="200"/>
        <w:jc w:val="left"/>
        <w:rPr>
          <w:rFonts w:hint="eastAsia" w:ascii="仿宋_GB2312" w:hAnsi="仿宋_GB2312" w:eastAsia="仿宋_GB2312" w:cs="仿宋_GB231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.护理学类：</w:t>
      </w:r>
      <w:r>
        <w:rPr>
          <w:rFonts w:hint="eastAsia" w:ascii="仿宋_GB2312" w:hAnsi="仿宋_GB2312" w:eastAsia="仿宋_GB2312" w:cs="仿宋_GB2312"/>
          <w:szCs w:val="32"/>
        </w:rPr>
        <w:t>护理学、助产学、涉外护理</w:t>
      </w:r>
    </w:p>
    <w:p w14:paraId="5A979788">
      <w:pPr>
        <w:widowControl/>
        <w:spacing w:line="560" w:lineRule="exact"/>
        <w:ind w:firstLine="68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.体育学类：</w:t>
      </w:r>
      <w:r>
        <w:rPr>
          <w:rFonts w:hint="eastAsia" w:ascii="仿宋_GB2312" w:hAnsi="仿宋_GB2312" w:eastAsia="仿宋_GB2312" w:cs="仿宋_GB2312"/>
          <w:szCs w:val="32"/>
        </w:rPr>
        <w:t>体育教育、运动康复、体育保健与康复</w:t>
      </w:r>
    </w:p>
    <w:p w14:paraId="598C6DB3">
      <w:pPr>
        <w:widowControl/>
        <w:spacing w:line="560" w:lineRule="exact"/>
        <w:ind w:firstLine="680" w:firstLineChars="200"/>
        <w:jc w:val="left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zCs w:val="32"/>
        </w:rPr>
        <w:t>.计算机类：</w:t>
      </w:r>
      <w:r>
        <w:rPr>
          <w:rFonts w:hint="eastAsia" w:ascii="仿宋_GB2312" w:hAnsi="仿宋_GB2312" w:eastAsia="仿宋_GB2312" w:cs="仿宋_GB2312"/>
          <w:szCs w:val="32"/>
        </w:rPr>
        <w:t>医学信息工程、计算机科学与技术、软件工程、数据科学与大数据技术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、电子与计算机工程、电子信息工程</w:t>
      </w:r>
    </w:p>
    <w:p w14:paraId="5D1AE252">
      <w:pPr>
        <w:tabs>
          <w:tab w:val="left" w:pos="0"/>
        </w:tabs>
        <w:spacing w:line="500" w:lineRule="exact"/>
        <w:ind w:left="340"/>
        <w:rPr>
          <w:rFonts w:ascii="仿宋" w:hAnsi="仿宋" w:eastAsia="仿宋"/>
          <w:b/>
          <w:bCs/>
          <w:szCs w:val="32"/>
        </w:rPr>
      </w:pPr>
    </w:p>
    <w:p w14:paraId="19760DE6"/>
    <w:sectPr>
      <w:pgSz w:w="11906" w:h="16838"/>
      <w:pgMar w:top="1701" w:right="1531" w:bottom="1701" w:left="1531" w:header="851" w:footer="992" w:gutter="0"/>
      <w:cols w:space="720" w:num="1"/>
      <w:docGrid w:type="linesAndChars" w:linePitch="581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7148"/>
    <w:rsid w:val="00355A8C"/>
    <w:rsid w:val="00954261"/>
    <w:rsid w:val="00B922F2"/>
    <w:rsid w:val="00BF52CC"/>
    <w:rsid w:val="00D26C52"/>
    <w:rsid w:val="00E84C83"/>
    <w:rsid w:val="05E938B6"/>
    <w:rsid w:val="17F45028"/>
    <w:rsid w:val="260F2F98"/>
    <w:rsid w:val="290A7148"/>
    <w:rsid w:val="2F0D7070"/>
    <w:rsid w:val="39ED365E"/>
    <w:rsid w:val="3B714721"/>
    <w:rsid w:val="3FDD65EB"/>
    <w:rsid w:val="40695C0F"/>
    <w:rsid w:val="44AF6B13"/>
    <w:rsid w:val="4770243A"/>
    <w:rsid w:val="610F145C"/>
    <w:rsid w:val="62B17D06"/>
    <w:rsid w:val="64AC759F"/>
    <w:rsid w:val="7A7B6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289</Words>
  <Characters>299</Characters>
  <Lines>2</Lines>
  <Paragraphs>1</Paragraphs>
  <TotalTime>219</TotalTime>
  <ScaleCrop>false</ScaleCrop>
  <LinksUpToDate>false</LinksUpToDate>
  <CharactersWithSpaces>299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2025-04-20T13:16:00Z</dcterms:created>
  <dc:creator>WPS_1508215267</dc:creator>
  <cp:lastModifiedBy>夏至</cp:lastModifiedBy>
  <dcterms:modified xsi:type="dcterms:W3CDTF">2025-10-20T07:02:41Z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5830F26BF39E407598FA48ECDA61F178_13</vt:lpwstr>
  </property>
  <property fmtid="{D5CDD505-2E9C-101B-9397-08002B2CF9AE}" pid="4" name="KSOTemplateDocerSaveRecord">
    <vt:lpwstr>eyJoZGlkIjoiMDQ2NGFhYTZhZDgyMDgwN2JhZjMwZjJhOGFjNWY1N2UiLCJ1c2VySWQiOiI3NjA0NzAxMDMifQ==</vt:lpwstr>
  </property>
</Properties>
</file>