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00" w:line="419" w:lineRule="exact"/>
        <w:ind w:left="16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24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4"/>
          <w:position w:val="1"/>
          <w:sz w:val="31"/>
          <w:szCs w:val="31"/>
          <w:lang w:val="en-US" w:eastAsia="zh-CN"/>
        </w:rPr>
        <w:t>2</w:t>
      </w:r>
    </w:p>
    <w:p>
      <w:pPr>
        <w:spacing w:before="163" w:line="205" w:lineRule="auto"/>
        <w:ind w:left="3557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报考指南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8"/>
        <w:textAlignment w:val="baseline"/>
        <w:outlineLvl w:val="1"/>
      </w:pPr>
      <w:r>
        <w:rPr>
          <w:rFonts w:ascii="Times New Roman" w:hAnsi="Times New Roman" w:eastAsia="Times New Roman" w:cs="Times New Roman"/>
          <w:b/>
          <w:bCs/>
          <w:spacing w:val="6"/>
        </w:rPr>
        <w:t>1.</w:t>
      </w:r>
      <w:r>
        <w:rPr>
          <w:b/>
          <w:bCs/>
          <w:spacing w:val="6"/>
        </w:rPr>
        <w:t>应聘人员在系统中填写报名信息应注意哪些事项？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46"/>
        <w:textAlignment w:val="baseline"/>
      </w:pPr>
      <w:r>
        <w:rPr>
          <w:spacing w:val="12"/>
        </w:rPr>
        <w:t>应聘人员必须对所填信息的真实性、准确性和完整性承担完全责任。其中，学习和工作经历栏目应按时间先后顺序，从</w:t>
      </w:r>
      <w:r>
        <w:rPr>
          <w:spacing w:val="5"/>
        </w:rPr>
        <w:t>高中开始，填写何年何月至何年何月在何地、何单位学习工作、</w:t>
      </w:r>
      <w:r>
        <w:rPr>
          <w:spacing w:val="12"/>
        </w:rPr>
        <w:t>任何职。对大学期间的学习经历，须填写清楚学校、院系、专业名称。为避免影响招聘单位审查是否构成回避关系岗位，不</w:t>
      </w:r>
      <w:r>
        <w:rPr>
          <w:spacing w:val="7"/>
        </w:rPr>
        <w:t>得漏填家庭成员及主要社会关系。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2"/>
        <w:textAlignment w:val="baseline"/>
        <w:outlineLvl w:val="1"/>
      </w:pPr>
      <w:r>
        <w:rPr>
          <w:rFonts w:hint="eastAsia" w:ascii="Times New Roman" w:hAnsi="Times New Roman" w:eastAsia="宋体" w:cs="Times New Roman"/>
          <w:b/>
          <w:bCs/>
          <w:spacing w:val="5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5"/>
        </w:rPr>
        <w:t>.</w:t>
      </w:r>
      <w:r>
        <w:rPr>
          <w:b/>
          <w:bCs/>
          <w:spacing w:val="5"/>
        </w:rPr>
        <w:t>应聘人员是否需要缴费？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2"/>
        <w:textAlignment w:val="baseline"/>
      </w:pPr>
      <w:r>
        <w:t>不需要。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5"/>
        <w:textAlignment w:val="baseline"/>
        <w:outlineLvl w:val="2"/>
      </w:pPr>
      <w:r>
        <w:rPr>
          <w:rFonts w:hint="eastAsia" w:ascii="Times New Roman" w:hAnsi="Times New Roman" w:eastAsia="宋体" w:cs="Times New Roman"/>
          <w:b/>
          <w:bCs/>
          <w:spacing w:val="5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bCs/>
          <w:spacing w:val="5"/>
        </w:rPr>
        <w:t>.2026</w:t>
      </w:r>
      <w:r>
        <w:rPr>
          <w:rFonts w:ascii="Times New Roman" w:hAnsi="Times New Roman" w:eastAsia="Times New Roman" w:cs="Times New Roman"/>
          <w:b/>
          <w:bCs/>
          <w:spacing w:val="32"/>
        </w:rPr>
        <w:t xml:space="preserve"> </w:t>
      </w:r>
      <w:r>
        <w:rPr>
          <w:b/>
          <w:bCs/>
          <w:spacing w:val="5"/>
        </w:rPr>
        <w:t>年毕业的定向生、委培生是否可以报考？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19"/>
        <w:textAlignment w:val="baseline"/>
      </w:pPr>
      <w:r>
        <w:rPr>
          <w:rFonts w:ascii="Times New Roman" w:hAnsi="Times New Roman" w:eastAsia="Times New Roman" w:cs="Times New Roman"/>
          <w:spacing w:val="7"/>
          <w:position w:val="4"/>
        </w:rPr>
        <w:t>2026</w:t>
      </w:r>
      <w:r>
        <w:rPr>
          <w:rFonts w:ascii="Times New Roman" w:hAnsi="Times New Roman" w:eastAsia="Times New Roman" w:cs="Times New Roman"/>
          <w:spacing w:val="33"/>
          <w:position w:val="4"/>
        </w:rPr>
        <w:t xml:space="preserve"> </w:t>
      </w:r>
      <w:r>
        <w:rPr>
          <w:spacing w:val="7"/>
          <w:position w:val="4"/>
        </w:rPr>
        <w:t>年毕业的定向生、委培生原则上不得报考。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7"/>
        <w:textAlignment w:val="baseline"/>
        <w:outlineLvl w:val="1"/>
      </w:pPr>
      <w:r>
        <w:rPr>
          <w:rFonts w:hint="eastAsia" w:ascii="Times New Roman" w:hAnsi="Times New Roman" w:eastAsia="宋体" w:cs="Times New Roman"/>
          <w:b/>
          <w:bCs/>
          <w:spacing w:val="3"/>
          <w:lang w:val="en-US" w:eastAsia="zh-CN"/>
        </w:rPr>
        <w:t>4</w:t>
      </w:r>
      <w:r>
        <w:rPr>
          <w:rFonts w:ascii="Times New Roman" w:hAnsi="Times New Roman" w:eastAsia="Times New Roman" w:cs="Times New Roman"/>
          <w:b/>
          <w:bCs/>
          <w:spacing w:val="3"/>
        </w:rPr>
        <w:t>.</w:t>
      </w:r>
      <w:r>
        <w:rPr>
          <w:rFonts w:ascii="Times New Roman" w:hAnsi="Times New Roman" w:eastAsia="Times New Roman" w:cs="Times New Roman"/>
          <w:b/>
          <w:bCs/>
          <w:spacing w:val="-46"/>
        </w:rPr>
        <w:t xml:space="preserve"> </w:t>
      </w:r>
      <w:r>
        <w:rPr>
          <w:b/>
          <w:bCs/>
          <w:spacing w:val="3"/>
        </w:rPr>
        <w:t>哪些港澳居民可以报考？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1"/>
        <w:textAlignment w:val="baseline"/>
      </w:pPr>
      <w:r>
        <w:rPr>
          <w:spacing w:val="7"/>
        </w:rPr>
        <w:t>港澳居民同时符合以下条件的可报考：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2" w:firstLine="617"/>
        <w:textAlignment w:val="baseline"/>
      </w:pPr>
      <w:r>
        <w:rPr>
          <w:spacing w:val="-9"/>
        </w:rPr>
        <w:t>（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）根据《广东省人力资源和社会保障厅粤港澳大湾区（</w:t>
      </w:r>
      <w:r>
        <w:rPr>
          <w:spacing w:val="-70"/>
        </w:rPr>
        <w:t xml:space="preserve"> </w:t>
      </w:r>
      <w:r>
        <w:rPr>
          <w:spacing w:val="-9"/>
        </w:rPr>
        <w:t>内</w:t>
      </w:r>
      <w:r>
        <w:rPr>
          <w:spacing w:val="13"/>
        </w:rPr>
        <w:t>地）事业单位公开招聘港澳居民管理办法》规定，</w:t>
      </w:r>
      <w:r>
        <w:rPr>
          <w:spacing w:val="12"/>
        </w:rPr>
        <w:t>香港特别行</w:t>
      </w:r>
      <w:r>
        <w:rPr>
          <w:spacing w:val="5"/>
        </w:rPr>
        <w:t>政区、澳门特别行政区永久性居民中无外国居留权的港澳居民；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69"/>
        <w:jc w:val="right"/>
        <w:textAlignment w:val="baseline"/>
      </w:pPr>
      <w:r>
        <w:rPr>
          <w:spacing w:val="-5"/>
          <w:position w:val="4"/>
        </w:rPr>
        <w:t>（</w:t>
      </w:r>
      <w:r>
        <w:rPr>
          <w:rFonts w:ascii="Times New Roman" w:hAnsi="Times New Roman" w:eastAsia="Times New Roman" w:cs="Times New Roman"/>
          <w:spacing w:val="-5"/>
          <w:position w:val="4"/>
        </w:rPr>
        <w:t>2</w:t>
      </w:r>
      <w:r>
        <w:rPr>
          <w:spacing w:val="-5"/>
          <w:position w:val="4"/>
        </w:rPr>
        <w:t>）具备《广东省人力资源和社会保障厅粤港澳大湾区（</w:t>
      </w:r>
      <w:r>
        <w:rPr>
          <w:spacing w:val="-63"/>
          <w:position w:val="4"/>
        </w:rPr>
        <w:t xml:space="preserve"> </w:t>
      </w:r>
      <w:r>
        <w:rPr>
          <w:spacing w:val="-5"/>
          <w:position w:val="4"/>
        </w:rPr>
        <w:t>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5" w:type="default"/>
          <w:pgSz w:w="11906" w:h="16839"/>
          <w:pgMar w:top="1431" w:right="1462" w:bottom="1183" w:left="1600" w:header="0" w:footer="815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/>
        <w:textAlignment w:val="baseline"/>
      </w:pPr>
      <w:r>
        <w:rPr>
          <w:spacing w:val="9"/>
        </w:rPr>
        <w:t>地）事业单位公开招聘港澳居民管理办法》第五条所列条件。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textAlignment w:val="baseline"/>
        <w:outlineLvl w:val="1"/>
      </w:pPr>
      <w:r>
        <w:rPr>
          <w:rFonts w:hint="eastAsia" w:ascii="Times New Roman" w:hAnsi="Times New Roman" w:eastAsia="宋体" w:cs="Times New Roman"/>
          <w:b/>
          <w:bCs/>
          <w:spacing w:val="6"/>
          <w:lang w:val="en-US" w:eastAsia="zh-CN"/>
        </w:rPr>
        <w:t>5</w:t>
      </w:r>
      <w:r>
        <w:rPr>
          <w:rFonts w:ascii="Times New Roman" w:hAnsi="Times New Roman" w:eastAsia="Times New Roman" w:cs="Times New Roman"/>
          <w:b/>
          <w:bCs/>
          <w:spacing w:val="6"/>
        </w:rPr>
        <w:t>.</w:t>
      </w:r>
      <w:r>
        <w:rPr>
          <w:b/>
          <w:bCs/>
          <w:spacing w:val="6"/>
        </w:rPr>
        <w:t>招聘岗位年龄条件的计算截止时间？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" w:right="102" w:firstLine="628"/>
        <w:textAlignment w:val="baseline"/>
        <w:rPr>
          <w:color w:val="auto"/>
        </w:rPr>
      </w:pPr>
      <w:r>
        <w:rPr>
          <w:color w:val="auto"/>
          <w:spacing w:val="9"/>
        </w:rPr>
        <w:t>招聘岗位年龄条件的计算截止时间为本次招聘报名首日</w:t>
      </w:r>
      <w:r>
        <w:rPr>
          <w:rFonts w:hint="eastAsia"/>
          <w:color w:val="auto"/>
          <w:spacing w:val="9"/>
          <w:lang w:eastAsia="zh-CN"/>
        </w:rPr>
        <w:t>。</w:t>
      </w:r>
      <w:r>
        <w:rPr>
          <w:rFonts w:ascii="Times New Roman" w:hAnsi="Times New Roman" w:eastAsia="Times New Roman" w:cs="Times New Roman"/>
          <w:color w:val="auto"/>
          <w:spacing w:val="-12"/>
        </w:rPr>
        <w:t>18-3</w:t>
      </w:r>
      <w:r>
        <w:rPr>
          <w:rFonts w:hint="eastAsia" w:ascii="Times New Roman" w:hAnsi="Times New Roman" w:eastAsia="宋体" w:cs="Times New Roman"/>
          <w:color w:val="auto"/>
          <w:spacing w:val="-12"/>
          <w:lang w:val="en-US" w:eastAsia="zh-CN"/>
        </w:rPr>
        <w:t>8</w:t>
      </w:r>
      <w:r>
        <w:rPr>
          <w:rFonts w:ascii="Times New Roman" w:hAnsi="Times New Roman" w:eastAsia="Times New Roman" w:cs="Times New Roman"/>
          <w:color w:val="auto"/>
          <w:spacing w:val="37"/>
        </w:rPr>
        <w:t xml:space="preserve"> </w:t>
      </w:r>
      <w:r>
        <w:rPr>
          <w:color w:val="auto"/>
          <w:spacing w:val="-12"/>
        </w:rPr>
        <w:t>周岁，即为</w:t>
      </w:r>
      <w:r>
        <w:rPr>
          <w:rFonts w:ascii="Times New Roman" w:hAnsi="Times New Roman" w:eastAsia="Times New Roman" w:cs="Times New Roman"/>
          <w:color w:val="auto"/>
          <w:spacing w:val="-12"/>
        </w:rPr>
        <w:t>198</w:t>
      </w:r>
      <w:r>
        <w:rPr>
          <w:rFonts w:hint="eastAsia" w:ascii="Times New Roman" w:hAnsi="Times New Roman" w:eastAsia="宋体" w:cs="Times New Roman"/>
          <w:color w:val="auto"/>
          <w:spacing w:val="-12"/>
          <w:lang w:val="en-US" w:eastAsia="zh-CN"/>
        </w:rPr>
        <w:t>6</w:t>
      </w:r>
      <w:r>
        <w:rPr>
          <w:color w:val="auto"/>
          <w:spacing w:val="-12"/>
        </w:rPr>
        <w:t>年</w:t>
      </w:r>
      <w:r>
        <w:rPr>
          <w:rFonts w:ascii="Times New Roman" w:hAnsi="Times New Roman" w:eastAsia="Times New Roman" w:cs="Times New Roman"/>
          <w:color w:val="auto"/>
          <w:spacing w:val="-12"/>
        </w:rPr>
        <w:t>1</w:t>
      </w:r>
      <w:r>
        <w:rPr>
          <w:rFonts w:hint="eastAsia" w:ascii="Times New Roman" w:hAnsi="Times New Roman" w:eastAsia="宋体" w:cs="Times New Roman"/>
          <w:color w:val="auto"/>
          <w:spacing w:val="-12"/>
          <w:lang w:val="en-US" w:eastAsia="zh-CN"/>
        </w:rPr>
        <w:t>1</w:t>
      </w:r>
      <w:r>
        <w:rPr>
          <w:color w:val="auto"/>
          <w:spacing w:val="-12"/>
        </w:rPr>
        <w:t>月</w:t>
      </w:r>
      <w:r>
        <w:rPr>
          <w:rFonts w:hint="eastAsia" w:ascii="Times New Roman" w:hAnsi="Times New Roman" w:eastAsia="Times New Roman" w:cs="Times New Roman"/>
          <w:color w:val="auto"/>
          <w:spacing w:val="-12"/>
          <w:lang w:val="en-US" w:eastAsia="zh-CN"/>
        </w:rPr>
        <w:t>23</w:t>
      </w:r>
      <w:r>
        <w:rPr>
          <w:color w:val="auto"/>
          <w:spacing w:val="-12"/>
        </w:rPr>
        <w:t>日至</w:t>
      </w:r>
      <w:r>
        <w:rPr>
          <w:color w:val="auto"/>
          <w:spacing w:val="-50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12"/>
        </w:rPr>
        <w:t>2007</w:t>
      </w:r>
      <w:r>
        <w:rPr>
          <w:rFonts w:ascii="Times New Roman" w:hAnsi="Times New Roman" w:eastAsia="Times New Roman" w:cs="Times New Roman"/>
          <w:color w:val="auto"/>
          <w:spacing w:val="23"/>
        </w:rPr>
        <w:t xml:space="preserve"> </w:t>
      </w:r>
      <w:r>
        <w:rPr>
          <w:color w:val="auto"/>
          <w:spacing w:val="-12"/>
        </w:rPr>
        <w:t>年</w:t>
      </w:r>
      <w:r>
        <w:rPr>
          <w:rFonts w:ascii="Times New Roman" w:hAnsi="Times New Roman" w:eastAsia="Times New Roman" w:cs="Times New Roman"/>
          <w:color w:val="auto"/>
          <w:spacing w:val="-12"/>
        </w:rPr>
        <w:t>1</w:t>
      </w:r>
      <w:r>
        <w:rPr>
          <w:rFonts w:hint="eastAsia" w:ascii="Times New Roman" w:hAnsi="Times New Roman" w:eastAsia="宋体" w:cs="Times New Roman"/>
          <w:color w:val="auto"/>
          <w:spacing w:val="-12"/>
          <w:lang w:val="en-US" w:eastAsia="zh-CN"/>
        </w:rPr>
        <w:t>1</w:t>
      </w:r>
      <w:r>
        <w:rPr>
          <w:color w:val="auto"/>
          <w:spacing w:val="-12"/>
        </w:rPr>
        <w:t>月</w:t>
      </w:r>
      <w:r>
        <w:rPr>
          <w:rFonts w:hint="eastAsia" w:ascii="Times New Roman" w:hAnsi="Times New Roman" w:eastAsia="宋体" w:cs="Times New Roman"/>
          <w:color w:val="auto"/>
          <w:spacing w:val="-12"/>
          <w:lang w:val="en-US" w:eastAsia="zh-CN"/>
        </w:rPr>
        <w:t>22</w:t>
      </w:r>
      <w:r>
        <w:rPr>
          <w:color w:val="auto"/>
          <w:spacing w:val="-12"/>
        </w:rPr>
        <w:t>日出生</w:t>
      </w:r>
      <w:r>
        <w:rPr>
          <w:color w:val="auto"/>
          <w:spacing w:val="-6"/>
        </w:rPr>
        <w:t>的；放宽至</w:t>
      </w:r>
      <w:r>
        <w:rPr>
          <w:color w:val="auto"/>
          <w:spacing w:val="-47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6"/>
        </w:rPr>
        <w:t>4</w:t>
      </w:r>
      <w:r>
        <w:rPr>
          <w:rFonts w:hint="eastAsia" w:ascii="Times New Roman" w:hAnsi="Times New Roman" w:eastAsia="宋体" w:cs="Times New Roman"/>
          <w:color w:val="auto"/>
          <w:spacing w:val="-6"/>
          <w:lang w:val="en-US" w:eastAsia="zh-CN"/>
        </w:rPr>
        <w:t>3</w:t>
      </w:r>
      <w:r>
        <w:rPr>
          <w:color w:val="auto"/>
          <w:spacing w:val="-6"/>
        </w:rPr>
        <w:t>周岁，即为</w:t>
      </w:r>
      <w:r>
        <w:rPr>
          <w:rFonts w:ascii="Times New Roman" w:hAnsi="Times New Roman" w:eastAsia="Times New Roman" w:cs="Times New Roman"/>
          <w:color w:val="auto"/>
          <w:spacing w:val="-6"/>
        </w:rPr>
        <w:t>198</w:t>
      </w:r>
      <w:r>
        <w:rPr>
          <w:rFonts w:hint="eastAsia" w:ascii="Times New Roman" w:hAnsi="Times New Roman" w:eastAsia="宋体" w:cs="Times New Roman"/>
          <w:color w:val="auto"/>
          <w:spacing w:val="-6"/>
          <w:lang w:val="en-US" w:eastAsia="zh-CN"/>
        </w:rPr>
        <w:t>1</w:t>
      </w:r>
      <w:r>
        <w:rPr>
          <w:color w:val="auto"/>
          <w:spacing w:val="-6"/>
        </w:rPr>
        <w:t>年</w:t>
      </w:r>
      <w:r>
        <w:rPr>
          <w:rFonts w:ascii="Times New Roman" w:hAnsi="Times New Roman" w:eastAsia="Times New Roman" w:cs="Times New Roman"/>
          <w:color w:val="auto"/>
          <w:spacing w:val="-6"/>
        </w:rPr>
        <w:t>1</w:t>
      </w:r>
      <w:r>
        <w:rPr>
          <w:rFonts w:hint="eastAsia" w:ascii="Times New Roman" w:hAnsi="Times New Roman" w:eastAsia="宋体" w:cs="Times New Roman"/>
          <w:color w:val="auto"/>
          <w:spacing w:val="-6"/>
          <w:lang w:val="en-US" w:eastAsia="zh-CN"/>
        </w:rPr>
        <w:t>1</w:t>
      </w:r>
      <w:r>
        <w:rPr>
          <w:color w:val="auto"/>
          <w:spacing w:val="-6"/>
        </w:rPr>
        <w:t>月</w:t>
      </w:r>
      <w:r>
        <w:rPr>
          <w:rFonts w:hint="eastAsia" w:ascii="Times New Roman" w:hAnsi="Times New Roman" w:eastAsia="Times New Roman" w:cs="Times New Roman"/>
          <w:color w:val="auto"/>
          <w:spacing w:val="-12"/>
          <w:lang w:val="en-US" w:eastAsia="zh-CN"/>
        </w:rPr>
        <w:t>23</w:t>
      </w:r>
      <w:r>
        <w:rPr>
          <w:color w:val="auto"/>
          <w:spacing w:val="-7"/>
        </w:rPr>
        <w:t>日以后出生的</w:t>
      </w:r>
      <w:r>
        <w:rPr>
          <w:rFonts w:hint="eastAsia"/>
          <w:color w:val="auto"/>
          <w:spacing w:val="-7"/>
          <w:lang w:eastAsia="zh-CN"/>
        </w:rPr>
        <w:t>。</w:t>
      </w:r>
      <w:r>
        <w:rPr>
          <w:color w:val="auto"/>
          <w:spacing w:val="-7"/>
        </w:rPr>
        <w:t>以</w:t>
      </w:r>
      <w:r>
        <w:rPr>
          <w:color w:val="auto"/>
          <w:spacing w:val="-1"/>
        </w:rPr>
        <w:t>此类推。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textAlignment w:val="baseline"/>
        <w:outlineLvl w:val="1"/>
      </w:pPr>
      <w:r>
        <w:rPr>
          <w:rFonts w:hint="eastAsia" w:ascii="Times New Roman" w:hAnsi="Times New Roman" w:eastAsia="宋体" w:cs="Times New Roman"/>
          <w:b/>
          <w:bCs/>
          <w:spacing w:val="1"/>
          <w:lang w:val="en-US" w:eastAsia="zh-CN"/>
        </w:rPr>
        <w:t>6</w:t>
      </w:r>
      <w:r>
        <w:rPr>
          <w:rFonts w:ascii="Times New Roman" w:hAnsi="Times New Roman" w:eastAsia="Times New Roman" w:cs="Times New Roman"/>
          <w:b/>
          <w:bCs/>
          <w:spacing w:val="1"/>
        </w:rPr>
        <w:t>.</w:t>
      </w:r>
      <w:r>
        <w:rPr>
          <w:rFonts w:ascii="Times New Roman" w:hAnsi="Times New Roman" w:eastAsia="Times New Roman" w:cs="Times New Roman"/>
          <w:b/>
          <w:bCs/>
          <w:spacing w:val="-24"/>
        </w:rPr>
        <w:t xml:space="preserve"> </w:t>
      </w:r>
      <w:r>
        <w:rPr>
          <w:b/>
          <w:bCs/>
          <w:spacing w:val="1"/>
        </w:rPr>
        <w:t>怎样理解招聘岗位中的“</w:t>
      </w:r>
      <w:r>
        <w:rPr>
          <w:spacing w:val="-99"/>
        </w:rPr>
        <w:t xml:space="preserve"> </w:t>
      </w:r>
      <w:r>
        <w:rPr>
          <w:b/>
          <w:bCs/>
          <w:spacing w:val="1"/>
        </w:rPr>
        <w:t>学历”、“</w:t>
      </w:r>
      <w:r>
        <w:rPr>
          <w:spacing w:val="-97"/>
        </w:rPr>
        <w:t xml:space="preserve"> </w:t>
      </w:r>
      <w:r>
        <w:rPr>
          <w:b/>
          <w:bCs/>
          <w:spacing w:val="1"/>
        </w:rPr>
        <w:t>学位”条件？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7"/>
        <w:textAlignment w:val="baseline"/>
      </w:pPr>
      <w:r>
        <w:rPr>
          <w:spacing w:val="8"/>
        </w:rPr>
        <w:t>应聘人员应具备与招聘岗位要求一致的学历、学位。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textAlignment w:val="baseline"/>
        <w:outlineLvl w:val="1"/>
      </w:pPr>
      <w:r>
        <w:rPr>
          <w:rFonts w:hint="eastAsia" w:ascii="Times New Roman" w:hAnsi="Times New Roman" w:eastAsia="宋体" w:cs="Times New Roman"/>
          <w:b/>
          <w:bCs/>
          <w:spacing w:val="6"/>
          <w:lang w:val="en-US" w:eastAsia="zh-CN"/>
        </w:rPr>
        <w:t>7</w:t>
      </w:r>
      <w:r>
        <w:rPr>
          <w:rFonts w:ascii="Times New Roman" w:hAnsi="Times New Roman" w:eastAsia="Times New Roman" w:cs="Times New Roman"/>
          <w:b/>
          <w:bCs/>
          <w:spacing w:val="6"/>
        </w:rPr>
        <w:t>.</w:t>
      </w:r>
      <w:r>
        <w:rPr>
          <w:b/>
          <w:bCs/>
          <w:spacing w:val="6"/>
        </w:rPr>
        <w:t>应聘人员应如何判断本人所学专业？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1" w:right="104" w:firstLine="621"/>
        <w:textAlignment w:val="baseline"/>
      </w:pPr>
      <w:r>
        <w:rPr>
          <w:spacing w:val="13"/>
        </w:rPr>
        <w:t>应聘人员所学专业按所获毕业证书上的专业为准。辅修专</w:t>
      </w:r>
      <w:r>
        <w:rPr>
          <w:spacing w:val="7"/>
        </w:rPr>
        <w:t>业、学位种类均不作为专业依据。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1"/>
        <w:textAlignment w:val="baseline"/>
        <w:outlineLvl w:val="1"/>
      </w:pPr>
      <w:r>
        <w:rPr>
          <w:rFonts w:hint="eastAsia" w:ascii="Times New Roman" w:hAnsi="Times New Roman" w:eastAsia="宋体" w:cs="Times New Roman"/>
          <w:b/>
          <w:bCs/>
          <w:spacing w:val="6"/>
          <w:lang w:val="en-US" w:eastAsia="zh-CN"/>
        </w:rPr>
        <w:t>8</w:t>
      </w:r>
      <w:r>
        <w:rPr>
          <w:rFonts w:ascii="Times New Roman" w:hAnsi="Times New Roman" w:eastAsia="Times New Roman" w:cs="Times New Roman"/>
          <w:b/>
          <w:bCs/>
          <w:spacing w:val="6"/>
        </w:rPr>
        <w:t>.</w:t>
      </w:r>
      <w:r>
        <w:rPr>
          <w:b/>
          <w:bCs/>
          <w:spacing w:val="6"/>
        </w:rPr>
        <w:t>应聘人员可否用非最高学历专业报考？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1" w:right="104" w:firstLine="635"/>
        <w:textAlignment w:val="baseline"/>
      </w:pPr>
      <w:r>
        <w:rPr>
          <w:spacing w:val="12"/>
        </w:rPr>
        <w:t>应聘人员不得以非最高学历专业报考，必须以最高学历专</w:t>
      </w:r>
      <w:r>
        <w:rPr>
          <w:spacing w:val="-1"/>
        </w:rPr>
        <w:t>业报考。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2"/>
        <w:textAlignment w:val="baseline"/>
        <w:outlineLvl w:val="1"/>
      </w:pPr>
      <w:r>
        <w:rPr>
          <w:rFonts w:hint="eastAsia" w:ascii="Times New Roman" w:hAnsi="Times New Roman" w:eastAsia="宋体" w:cs="Times New Roman"/>
          <w:b/>
          <w:bCs/>
          <w:spacing w:val="5"/>
          <w:lang w:val="en-US" w:eastAsia="zh-CN"/>
        </w:rPr>
        <w:t>9</w:t>
      </w:r>
      <w:r>
        <w:rPr>
          <w:rFonts w:ascii="Times New Roman" w:hAnsi="Times New Roman" w:eastAsia="Times New Roman" w:cs="Times New Roman"/>
          <w:b/>
          <w:bCs/>
          <w:spacing w:val="5"/>
        </w:rPr>
        <w:t>.</w:t>
      </w:r>
      <w:r>
        <w:rPr>
          <w:b/>
          <w:bCs/>
          <w:spacing w:val="5"/>
        </w:rPr>
        <w:t>应聘人员应如何选择专业报考？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78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8"/>
        </w:rPr>
        <w:t>招聘岗位中专业条件参照</w:t>
      </w:r>
      <w:r>
        <w:rPr>
          <w:rFonts w:hint="default" w:ascii="Times New Roman" w:hAnsi="Times New Roman" w:cs="Times New Roman"/>
          <w:color w:val="auto"/>
          <w:spacing w:val="8"/>
        </w:rPr>
        <w:t>《广东省</w:t>
      </w:r>
      <w:r>
        <w:rPr>
          <w:rFonts w:hint="default" w:ascii="Times New Roman" w:hAnsi="Times New Roman" w:eastAsia="Times New Roman" w:cs="Times New Roman"/>
          <w:color w:val="auto"/>
          <w:spacing w:val="8"/>
        </w:rPr>
        <w:t>202</w:t>
      </w:r>
      <w:r>
        <w:rPr>
          <w:rFonts w:hint="default" w:ascii="Times New Roman" w:hAnsi="Times New Roman" w:eastAsia="宋体" w:cs="Times New Roman"/>
          <w:color w:val="auto"/>
          <w:spacing w:val="8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8"/>
        </w:rPr>
        <w:t>年考试录用公务员</w:t>
      </w:r>
      <w:r>
        <w:rPr>
          <w:rFonts w:hint="default" w:ascii="Times New Roman" w:hAnsi="Times New Roman" w:cs="Times New Roman"/>
          <w:color w:val="auto"/>
          <w:spacing w:val="-5"/>
        </w:rPr>
        <w:t>专业参考目录》（</w:t>
      </w:r>
      <w:r>
        <w:rPr>
          <w:rFonts w:hint="default" w:ascii="Times New Roman" w:hAnsi="Times New Roman" w:cs="Times New Roman"/>
          <w:color w:val="auto"/>
          <w:spacing w:val="-5"/>
          <w:lang w:val="en-US" w:eastAsia="zh-CN"/>
        </w:rPr>
        <w:t>附件</w:t>
      </w:r>
      <w:r>
        <w:rPr>
          <w:rFonts w:hint="eastAsia" w:ascii="Times New Roman" w:hAnsi="Times New Roman" w:cs="Times New Roman"/>
          <w:color w:val="auto"/>
          <w:spacing w:val="-5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pacing w:val="-5"/>
          <w:lang w:val="en-US" w:eastAsia="zh-CN"/>
        </w:rPr>
        <w:t>，</w:t>
      </w:r>
      <w:r>
        <w:rPr>
          <w:rFonts w:hint="default" w:ascii="Times New Roman" w:hAnsi="Times New Roman" w:cs="Times New Roman"/>
          <w:spacing w:val="-5"/>
        </w:rPr>
        <w:t>以下简称《公务员专业目录》）设置，</w:t>
      </w:r>
      <w:r>
        <w:rPr>
          <w:rFonts w:hint="default" w:ascii="Times New Roman" w:hAnsi="Times New Roman" w:cs="Times New Roman"/>
          <w:spacing w:val="11"/>
        </w:rPr>
        <w:t>应聘人员应根据本人所学专业名称，与《公务员专业目录》</w:t>
      </w:r>
      <w:r>
        <w:rPr>
          <w:rFonts w:hint="default" w:ascii="Times New Roman" w:hAnsi="Times New Roman" w:cs="Times New Roman"/>
          <w:spacing w:val="-55"/>
        </w:rPr>
        <w:t xml:space="preserve"> </w:t>
      </w:r>
      <w:r>
        <w:rPr>
          <w:rFonts w:hint="default" w:ascii="Times New Roman" w:hAnsi="Times New Roman" w:cs="Times New Roman"/>
          <w:spacing w:val="11"/>
        </w:rPr>
        <w:t>中</w:t>
      </w:r>
      <w:r>
        <w:rPr>
          <w:rFonts w:hint="default" w:ascii="Times New Roman" w:hAnsi="Times New Roman" w:cs="Times New Roman"/>
          <w:spacing w:val="14"/>
        </w:rPr>
        <w:t>的专业名称进行对照，如专业名称一致的，则所学专业已列入</w:t>
      </w:r>
      <w:r>
        <w:rPr>
          <w:rFonts w:hint="default" w:ascii="Times New Roman" w:hAnsi="Times New Roman" w:cs="Times New Roman"/>
          <w:spacing w:val="13"/>
        </w:rPr>
        <w:t>《公务员专业目录》列表，按照该专业名称及代码进行报考</w:t>
      </w:r>
      <w:r>
        <w:rPr>
          <w:rFonts w:hint="default" w:ascii="Times New Roman" w:hAnsi="Times New Roman" w:cs="Times New Roman"/>
          <w:spacing w:val="-62"/>
        </w:rPr>
        <w:t xml:space="preserve"> </w:t>
      </w:r>
      <w:r>
        <w:rPr>
          <w:rFonts w:hint="default" w:ascii="Times New Roman" w:hAnsi="Times New Roman" w:cs="Times New Roman"/>
          <w:spacing w:val="13"/>
        </w:rPr>
        <w:t>，</w:t>
      </w:r>
      <w:r>
        <w:rPr>
          <w:rFonts w:hint="default" w:ascii="Times New Roman" w:hAnsi="Times New Roman" w:cs="Times New Roman"/>
          <w:spacing w:val="10"/>
        </w:rPr>
        <w:t>不得报考所学专业代码与招聘岗位专业代码不一致的岗位。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1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9"/>
        </w:rPr>
        <w:t>若所学专业为《公务员专业目录》</w:t>
      </w:r>
      <w:r>
        <w:rPr>
          <w:rFonts w:hint="default" w:ascii="Times New Roman" w:hAnsi="Times New Roman" w:cs="Times New Roman"/>
          <w:spacing w:val="-44"/>
        </w:rPr>
        <w:t xml:space="preserve"> </w:t>
      </w:r>
      <w:r>
        <w:rPr>
          <w:rFonts w:hint="default" w:ascii="Times New Roman" w:hAnsi="Times New Roman" w:cs="Times New Roman"/>
          <w:spacing w:val="9"/>
        </w:rPr>
        <w:t>中旧专业名</w:t>
      </w:r>
      <w:bookmarkStart w:id="0" w:name="_GoBack"/>
      <w:bookmarkEnd w:id="0"/>
      <w:r>
        <w:rPr>
          <w:rFonts w:hint="default" w:ascii="Times New Roman" w:hAnsi="Times New Roman" w:cs="Times New Roman"/>
          <w:spacing w:val="9"/>
        </w:rPr>
        <w:t>称的，按其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6" w:type="default"/>
          <w:pgSz w:w="11906" w:h="16839"/>
          <w:pgMar w:top="1431" w:right="1483" w:bottom="1183" w:left="1566" w:header="0" w:footer="815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2" w:right="215" w:hanging="1"/>
        <w:textAlignment w:val="baseline"/>
      </w:pPr>
      <w:r>
        <w:rPr>
          <w:spacing w:val="4"/>
        </w:rPr>
        <w:t>对应的专业名称及代码进行报考。如旧专业后注明“部分”的，</w:t>
      </w:r>
      <w:r>
        <w:rPr>
          <w:spacing w:val="7"/>
        </w:rPr>
        <w:t>须征询招聘单位同意后报考。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15" w:firstLine="670"/>
        <w:textAlignment w:val="baseline"/>
      </w:pPr>
      <w:r>
        <w:rPr>
          <w:spacing w:val="11"/>
        </w:rPr>
        <w:t>若所学专业已列入《公务员专业目录》</w:t>
      </w:r>
      <w:r>
        <w:rPr>
          <w:spacing w:val="-114"/>
        </w:rPr>
        <w:t xml:space="preserve"> </w:t>
      </w:r>
      <w:r>
        <w:rPr>
          <w:spacing w:val="11"/>
        </w:rPr>
        <w:t>（有专业代码</w:t>
      </w:r>
      <w:r>
        <w:rPr>
          <w:spacing w:val="8"/>
        </w:rPr>
        <w:t>）</w:t>
      </w:r>
      <w:r>
        <w:rPr>
          <w:spacing w:val="-65"/>
        </w:rPr>
        <w:t xml:space="preserve"> </w:t>
      </w:r>
      <w:r>
        <w:rPr>
          <w:spacing w:val="8"/>
        </w:rPr>
        <w:t>，</w:t>
      </w:r>
      <w:r>
        <w:rPr>
          <w:spacing w:val="13"/>
        </w:rPr>
        <w:t>同时也为旧专业名称的，例如，</w:t>
      </w:r>
      <w:r>
        <w:rPr>
          <w:spacing w:val="-111"/>
        </w:rPr>
        <w:t xml:space="preserve"> </w:t>
      </w:r>
      <w:r>
        <w:rPr>
          <w:spacing w:val="13"/>
        </w:rPr>
        <w:t>“水利工程硕士（专业硕士）</w:t>
      </w:r>
      <w:r>
        <w:t xml:space="preserve"> </w:t>
      </w: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A084402</w:t>
      </w:r>
      <w:r>
        <w:rPr>
          <w:spacing w:val="5"/>
        </w:rPr>
        <w:t>）”</w:t>
      </w:r>
      <w:r>
        <w:rPr>
          <w:spacing w:val="-97"/>
        </w:rPr>
        <w:t xml:space="preserve"> </w:t>
      </w:r>
      <w:r>
        <w:rPr>
          <w:spacing w:val="5"/>
        </w:rPr>
        <w:t>,</w:t>
      </w:r>
      <w:r>
        <w:rPr>
          <w:spacing w:val="128"/>
        </w:rPr>
        <w:t xml:space="preserve"> </w:t>
      </w:r>
      <w:r>
        <w:rPr>
          <w:spacing w:val="5"/>
        </w:rPr>
        <w:t>同时也为“水文学及水资源（</w:t>
      </w:r>
      <w:r>
        <w:rPr>
          <w:rFonts w:ascii="Times New Roman" w:hAnsi="Times New Roman" w:eastAsia="Times New Roman" w:cs="Times New Roman"/>
          <w:spacing w:val="5"/>
        </w:rPr>
        <w:t>A081501</w:t>
      </w:r>
      <w:r>
        <w:rPr>
          <w:spacing w:val="5"/>
        </w:rPr>
        <w:t>）”至“港</w:t>
      </w:r>
      <w:r>
        <w:rPr>
          <w:spacing w:val="-61"/>
        </w:rPr>
        <w:t xml:space="preserve"> </w:t>
      </w:r>
      <w:r>
        <w:rPr>
          <w:spacing w:val="5"/>
        </w:rPr>
        <w:t>口、海岸及近海工程（</w:t>
      </w:r>
      <w:r>
        <w:rPr>
          <w:rFonts w:ascii="Times New Roman" w:hAnsi="Times New Roman" w:eastAsia="Times New Roman" w:cs="Times New Roman"/>
          <w:spacing w:val="5"/>
        </w:rPr>
        <w:t>A081505</w:t>
      </w:r>
      <w:r>
        <w:rPr>
          <w:spacing w:val="5"/>
        </w:rPr>
        <w:t>）</w:t>
      </w:r>
      <w:r>
        <w:rPr>
          <w:spacing w:val="4"/>
        </w:rPr>
        <w:t>”等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5 </w:t>
      </w:r>
      <w:r>
        <w:rPr>
          <w:spacing w:val="4"/>
        </w:rPr>
        <w:t>个专业的旧专业，</w:t>
      </w:r>
      <w:r>
        <w:t>可以按照“水利工程硕士（专业硕士</w:t>
      </w:r>
      <w:r>
        <w:rPr>
          <w:spacing w:val="-33"/>
        </w:rPr>
        <w:t>）（</w:t>
      </w:r>
      <w:r>
        <w:rPr>
          <w:rFonts w:ascii="Times New Roman" w:hAnsi="Times New Roman" w:eastAsia="Times New Roman" w:cs="Times New Roman"/>
        </w:rPr>
        <w:t>A084402</w:t>
      </w:r>
      <w:r>
        <w:t>）”专业报考，</w:t>
      </w:r>
      <w:r>
        <w:rPr>
          <w:spacing w:val="9"/>
        </w:rPr>
        <w:t>也可以按照旧专业以相近专业报考。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1"/>
        <w:textAlignment w:val="baseline"/>
        <w:outlineLvl w:val="1"/>
      </w:pPr>
      <w:r>
        <w:rPr>
          <w:rFonts w:ascii="Times New Roman" w:hAnsi="Times New Roman" w:eastAsia="Times New Roman" w:cs="Times New Roman"/>
          <w:b/>
          <w:bCs/>
          <w:spacing w:val="5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5"/>
          <w:lang w:val="en-US" w:eastAsia="zh-CN"/>
        </w:rPr>
        <w:t>0</w:t>
      </w:r>
      <w:r>
        <w:rPr>
          <w:rFonts w:ascii="Times New Roman" w:hAnsi="Times New Roman" w:eastAsia="Times New Roman" w:cs="Times New Roman"/>
          <w:b/>
          <w:bCs/>
          <w:spacing w:val="5"/>
        </w:rPr>
        <w:t>.</w:t>
      </w:r>
      <w:r>
        <w:rPr>
          <w:b/>
          <w:bCs/>
          <w:spacing w:val="5"/>
        </w:rPr>
        <w:t>应聘人员以相近专业报考有什么要求？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6" w:right="407" w:firstLine="649"/>
        <w:jc w:val="both"/>
        <w:textAlignment w:val="baseline"/>
      </w:pPr>
      <w:r>
        <w:rPr>
          <w:spacing w:val="9"/>
        </w:rPr>
        <w:t>应聘人员所学专业未列入《公务员专业目录》（</w:t>
      </w:r>
      <w:r>
        <w:rPr>
          <w:spacing w:val="8"/>
        </w:rPr>
        <w:t>无专业代</w:t>
      </w:r>
      <w:r>
        <w:rPr>
          <w:spacing w:val="6"/>
        </w:rPr>
        <w:t>码）的，可选择《公务员专业目录》</w:t>
      </w:r>
      <w:r>
        <w:rPr>
          <w:spacing w:val="-50"/>
        </w:rPr>
        <w:t xml:space="preserve"> </w:t>
      </w:r>
      <w:r>
        <w:rPr>
          <w:spacing w:val="6"/>
        </w:rPr>
        <w:t>中的相近专业报考，所学</w:t>
      </w:r>
      <w:r>
        <w:rPr>
          <w:spacing w:val="9"/>
        </w:rPr>
        <w:t>专业必修课程须与招聘岗位要求专业的主要课程基本一致，并</w:t>
      </w:r>
      <w:r>
        <w:rPr>
          <w:spacing w:val="6"/>
        </w:rPr>
        <w:t>在资格复审时提供毕业证书（</w:t>
      </w:r>
      <w:r>
        <w:rPr>
          <w:spacing w:val="-49"/>
        </w:rPr>
        <w:t xml:space="preserve"> </w:t>
      </w:r>
      <w:r>
        <w:rPr>
          <w:spacing w:val="6"/>
        </w:rPr>
        <w:t>已毕业的）、所学专业课程成绩</w:t>
      </w:r>
      <w:r>
        <w:rPr>
          <w:spacing w:val="9"/>
        </w:rPr>
        <w:t>单、课程对比情况说明及毕业院校设置专业的依据</w:t>
      </w:r>
      <w:r>
        <w:rPr>
          <w:spacing w:val="8"/>
        </w:rPr>
        <w:t>等材料。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" w:right="315" w:firstLine="684"/>
        <w:jc w:val="both"/>
        <w:textAlignment w:val="baseline"/>
      </w:pPr>
      <w:r>
        <w:rPr>
          <w:spacing w:val="11"/>
        </w:rPr>
        <w:t>留学回国等应聘人员所学学科专业与招聘岗位要求的学科</w:t>
      </w:r>
      <w:r>
        <w:rPr>
          <w:spacing w:val="10"/>
        </w:rPr>
        <w:t>专业相近但未列入《公务员专业目录》</w:t>
      </w:r>
      <w:r>
        <w:rPr>
          <w:spacing w:val="-69"/>
        </w:rPr>
        <w:t xml:space="preserve"> </w:t>
      </w:r>
      <w:r>
        <w:rPr>
          <w:spacing w:val="10"/>
        </w:rPr>
        <w:t>的，招聘单位应当结合</w:t>
      </w:r>
      <w:r>
        <w:rPr>
          <w:spacing w:val="12"/>
        </w:rPr>
        <w:t>其所学课程、研究方向等进行资格审查，不得以学科专业未列</w:t>
      </w:r>
      <w:r>
        <w:rPr>
          <w:spacing w:val="8"/>
        </w:rPr>
        <w:t>入《公务员专业目录》为由不予通过审查。</w:t>
      </w:r>
    </w:p>
    <w:p>
      <w:pPr>
        <w:pStyle w:val="2"/>
        <w:keepNext w:val="0"/>
        <w:keepLines w:val="0"/>
        <w:pageBreakBefore w:val="0"/>
        <w:widowControl/>
        <w:tabs>
          <w:tab w:val="left" w:pos="905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70"/>
        <w:jc w:val="both"/>
        <w:textAlignment w:val="baseline"/>
      </w:pPr>
      <w:r>
        <w:rPr>
          <w:spacing w:val="14"/>
        </w:rPr>
        <w:t>若招聘岗位专业条件为“专业”（代码为</w:t>
      </w:r>
      <w:r>
        <w:rPr>
          <w:rFonts w:ascii="Times New Roman" w:hAnsi="Times New Roman" w:eastAsia="Times New Roman" w:cs="Times New Roman"/>
          <w:spacing w:val="14"/>
        </w:rPr>
        <w:t xml:space="preserve">6 </w:t>
      </w:r>
      <w:r>
        <w:rPr>
          <w:spacing w:val="14"/>
        </w:rPr>
        <w:t>位数</w:t>
      </w:r>
      <w:r>
        <w:rPr>
          <w:spacing w:val="30"/>
        </w:rPr>
        <w:t>），</w:t>
      </w:r>
      <w:r>
        <w:rPr>
          <w:spacing w:val="14"/>
        </w:rPr>
        <w:t>应聘</w:t>
      </w:r>
      <w:r>
        <w:rPr>
          <w:spacing w:val="12"/>
        </w:rPr>
        <w:t>人员所获毕业证书上的专业名称为该“专业”的上一级“</w:t>
      </w:r>
      <w:r>
        <w:rPr>
          <w:spacing w:val="-100"/>
        </w:rPr>
        <w:t xml:space="preserve"> </w:t>
      </w:r>
      <w:r>
        <w:rPr>
          <w:spacing w:val="12"/>
        </w:rPr>
        <w:t>学科”</w:t>
      </w:r>
      <w:r>
        <w:t xml:space="preserve"> </w:t>
      </w:r>
      <w:r>
        <w:rPr>
          <w:spacing w:val="15"/>
        </w:rPr>
        <w:t>（代码为</w:t>
      </w:r>
      <w:r>
        <w:rPr>
          <w:rFonts w:ascii="Times New Roman" w:hAnsi="Times New Roman" w:eastAsia="Times New Roman" w:cs="Times New Roman"/>
          <w:spacing w:val="15"/>
        </w:rPr>
        <w:t xml:space="preserve">4 </w:t>
      </w:r>
      <w:r>
        <w:rPr>
          <w:spacing w:val="15"/>
        </w:rPr>
        <w:t>位数）或“</w:t>
      </w:r>
      <w:r>
        <w:rPr>
          <w:spacing w:val="-97"/>
        </w:rPr>
        <w:t xml:space="preserve"> </w:t>
      </w:r>
      <w:r>
        <w:rPr>
          <w:spacing w:val="15"/>
        </w:rPr>
        <w:t>学科门类”（代码为</w:t>
      </w:r>
      <w:r>
        <w:rPr>
          <w:rFonts w:ascii="Times New Roman" w:hAnsi="Times New Roman" w:eastAsia="Times New Roman" w:cs="Times New Roman"/>
          <w:spacing w:val="15"/>
        </w:rPr>
        <w:t xml:space="preserve">2 </w:t>
      </w:r>
      <w:r>
        <w:rPr>
          <w:spacing w:val="15"/>
        </w:rPr>
        <w:t>位数</w:t>
      </w:r>
      <w:r>
        <w:rPr>
          <w:spacing w:val="39"/>
        </w:rPr>
        <w:t>），</w:t>
      </w:r>
      <w:r>
        <w:rPr>
          <w:spacing w:val="15"/>
        </w:rPr>
        <w:t>可按前</w:t>
      </w:r>
      <w:r>
        <w:rPr>
          <w:spacing w:val="9"/>
        </w:rPr>
        <w:t>款规定以相近专业报考。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7" w:type="default"/>
          <w:pgSz w:w="11906" w:h="16839"/>
          <w:pgMar w:top="1431" w:right="1272" w:bottom="1183" w:left="1577" w:header="0" w:footer="815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3" w:right="121" w:firstLine="598"/>
        <w:textAlignment w:val="baseline"/>
        <w:outlineLvl w:val="1"/>
      </w:pPr>
      <w:r>
        <w:rPr>
          <w:rFonts w:ascii="Times New Roman" w:hAnsi="Times New Roman" w:eastAsia="Times New Roman" w:cs="Times New Roman"/>
          <w:b/>
          <w:bCs/>
          <w:spacing w:val="5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5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5"/>
        </w:rPr>
        <w:t>.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b/>
          <w:bCs/>
          <w:spacing w:val="5"/>
        </w:rPr>
        <w:t>暂不能提供毕业证书、学位证书的应聘人员在资格复审</w:t>
      </w:r>
      <w:r>
        <w:rPr>
          <w:b/>
          <w:bCs/>
          <w:spacing w:val="1"/>
        </w:rPr>
        <w:t>时须提供哪些材料？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firstLine="650"/>
        <w:jc w:val="both"/>
        <w:textAlignment w:val="baseline"/>
      </w:pPr>
      <w:r>
        <w:rPr>
          <w:spacing w:val="12"/>
        </w:rPr>
        <w:t>应聘人员在资格复审阶段暂不能提供毕业证书、学位证书</w:t>
      </w:r>
      <w:r>
        <w:rPr>
          <w:spacing w:val="13"/>
        </w:rPr>
        <w:t>的，须提供就业协议书或就业推荐表（如果</w:t>
      </w:r>
      <w:r>
        <w:rPr>
          <w:spacing w:val="12"/>
        </w:rPr>
        <w:t>部分高校尚未下发</w:t>
      </w:r>
      <w:r>
        <w:rPr>
          <w:spacing w:val="6"/>
        </w:rPr>
        <w:t>就业协议书或就业推荐表，可提供经教务处盖</w:t>
      </w:r>
      <w:r>
        <w:rPr>
          <w:spacing w:val="5"/>
        </w:rPr>
        <w:t>章的课程成绩单、</w:t>
      </w:r>
      <w:r>
        <w:rPr>
          <w:spacing w:val="13"/>
        </w:rPr>
        <w:t>载明所学专业及可授予的学位名称相关材料</w:t>
      </w:r>
      <w:r>
        <w:rPr>
          <w:spacing w:val="12"/>
        </w:rPr>
        <w:t>）。未按公告规定时限取得毕业证书、学位证书及岗位要求的其他证明材料的</w:t>
      </w:r>
      <w:r>
        <w:rPr>
          <w:spacing w:val="-72"/>
        </w:rPr>
        <w:t xml:space="preserve"> </w:t>
      </w:r>
      <w:r>
        <w:rPr>
          <w:spacing w:val="12"/>
        </w:rPr>
        <w:t>，</w:t>
      </w:r>
      <w:r>
        <w:rPr>
          <w:spacing w:val="4"/>
        </w:rPr>
        <w:t>取消聘用。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121" w:firstLine="645"/>
        <w:textAlignment w:val="baseline"/>
        <w:outlineLvl w:val="1"/>
      </w:pPr>
      <w:r>
        <w:rPr>
          <w:rFonts w:ascii="Times New Roman" w:hAnsi="Times New Roman" w:eastAsia="Times New Roman" w:cs="Times New Roman"/>
          <w:b/>
          <w:bCs/>
          <w:spacing w:val="6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6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6"/>
        </w:rPr>
        <w:t>.</w:t>
      </w:r>
      <w:r>
        <w:rPr>
          <w:b/>
          <w:bCs/>
          <w:spacing w:val="6"/>
        </w:rPr>
        <w:t>取得国（境）外学历、学位人员在资格复审时还需要提</w:t>
      </w:r>
      <w:r>
        <w:rPr>
          <w:b/>
          <w:bCs/>
          <w:spacing w:val="2"/>
        </w:rPr>
        <w:t>供哪些材料？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" w:right="6" w:firstLine="643"/>
        <w:jc w:val="both"/>
        <w:textAlignment w:val="baseline"/>
      </w:pPr>
      <w:r>
        <w:rPr>
          <w:spacing w:val="13"/>
        </w:rPr>
        <w:t>取得国（境）外学历、学位人员在资格复审阶段还</w:t>
      </w:r>
      <w:r>
        <w:rPr>
          <w:spacing w:val="12"/>
        </w:rPr>
        <w:t>需提供</w:t>
      </w:r>
      <w:r>
        <w:rPr>
          <w:spacing w:val="13"/>
        </w:rPr>
        <w:t>由教育部所属相关机构出具的国（境）外学历、学</w:t>
      </w:r>
      <w:r>
        <w:rPr>
          <w:spacing w:val="12"/>
        </w:rPr>
        <w:t>位认证函等</w:t>
      </w:r>
      <w:r>
        <w:rPr>
          <w:spacing w:val="7"/>
        </w:rPr>
        <w:t>有关证明材料。资格复审阶段暂不能提供的，须于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2026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7"/>
        </w:rPr>
        <w:t>年</w:t>
      </w:r>
      <w:r>
        <w:rPr>
          <w:rFonts w:ascii="Times New Roman" w:hAnsi="Times New Roman" w:eastAsia="Times New Roman" w:cs="Times New Roman"/>
          <w:spacing w:val="7"/>
        </w:rPr>
        <w:t>8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7"/>
        </w:rPr>
        <w:t>月</w:t>
      </w:r>
      <w:r>
        <w:rPr>
          <w:rFonts w:ascii="Times New Roman" w:hAnsi="Times New Roman" w:eastAsia="Times New Roman" w:cs="Times New Roman"/>
          <w:spacing w:val="-2"/>
        </w:rPr>
        <w:t>31</w:t>
      </w:r>
      <w:r>
        <w:rPr>
          <w:spacing w:val="-2"/>
        </w:rPr>
        <w:t>日前取得有关证明材料。未在规定</w:t>
      </w:r>
      <w:r>
        <w:rPr>
          <w:spacing w:val="-3"/>
        </w:rPr>
        <w:t>时间内取得的，取消聘用。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7"/>
        <w:textAlignment w:val="baseline"/>
        <w:outlineLvl w:val="1"/>
      </w:pPr>
      <w:r>
        <w:rPr>
          <w:rFonts w:ascii="Times New Roman" w:hAnsi="Times New Roman" w:eastAsia="Times New Roman" w:cs="Times New Roman"/>
          <w:b/>
          <w:bCs/>
          <w:spacing w:val="5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5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bCs/>
          <w:spacing w:val="5"/>
        </w:rPr>
        <w:t>.</w:t>
      </w:r>
      <w:r>
        <w:rPr>
          <w:b/>
          <w:bCs/>
          <w:spacing w:val="5"/>
        </w:rPr>
        <w:t>港澳居民在资格复审时还需提供哪些材料？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6"/>
        <w:textAlignment w:val="baseline"/>
      </w:pPr>
      <w:r>
        <w:rPr>
          <w:spacing w:val="7"/>
          <w:position w:val="5"/>
        </w:rPr>
        <w:t>（</w:t>
      </w:r>
      <w:r>
        <w:rPr>
          <w:spacing w:val="-72"/>
          <w:position w:val="5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5"/>
        </w:rPr>
        <w:t>1</w:t>
      </w:r>
      <w:r>
        <w:rPr>
          <w:spacing w:val="7"/>
          <w:position w:val="5"/>
        </w:rPr>
        <w:t>）香港永久性居民身份证或澳门永久性居民身份证；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6"/>
        <w:textAlignment w:val="baseline"/>
      </w:pPr>
      <w:r>
        <w:rPr>
          <w:spacing w:val="9"/>
          <w:position w:val="4"/>
        </w:rPr>
        <w:t>（</w:t>
      </w:r>
      <w:r>
        <w:rPr>
          <w:rFonts w:ascii="Times New Roman" w:hAnsi="Times New Roman" w:eastAsia="Times New Roman" w:cs="Times New Roman"/>
          <w:spacing w:val="9"/>
          <w:position w:val="4"/>
        </w:rPr>
        <w:t>2</w:t>
      </w:r>
      <w:r>
        <w:rPr>
          <w:spacing w:val="9"/>
          <w:position w:val="4"/>
        </w:rPr>
        <w:t>）港澳居民来往内地通行证；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</w:pPr>
      <w:r>
        <w:rPr>
          <w:spacing w:val="-11"/>
          <w:position w:val="4"/>
        </w:rPr>
        <w:t>（</w:t>
      </w:r>
      <w:r>
        <w:rPr>
          <w:rFonts w:ascii="Times New Roman" w:hAnsi="Times New Roman" w:eastAsia="Times New Roman" w:cs="Times New Roman"/>
          <w:spacing w:val="-11"/>
          <w:position w:val="4"/>
        </w:rPr>
        <w:t>3</w:t>
      </w:r>
      <w:r>
        <w:rPr>
          <w:spacing w:val="-11"/>
          <w:position w:val="4"/>
        </w:rPr>
        <w:t>）港澳地区《无犯罪纪（记）录》（可在考察环节提供）。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7"/>
        <w:textAlignment w:val="baseline"/>
        <w:outlineLvl w:val="1"/>
      </w:pPr>
      <w:r>
        <w:rPr>
          <w:rFonts w:ascii="Times New Roman" w:hAnsi="Times New Roman" w:eastAsia="Times New Roman" w:cs="Times New Roman"/>
          <w:b/>
          <w:bCs/>
          <w:spacing w:val="5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5"/>
          <w:lang w:val="en-US" w:eastAsia="zh-CN"/>
        </w:rPr>
        <w:t>4</w:t>
      </w:r>
      <w:r>
        <w:rPr>
          <w:rFonts w:ascii="Times New Roman" w:hAnsi="Times New Roman" w:eastAsia="Times New Roman" w:cs="Times New Roman"/>
          <w:b/>
          <w:bCs/>
          <w:spacing w:val="5"/>
        </w:rPr>
        <w:t>.</w:t>
      </w:r>
      <w:r>
        <w:rPr>
          <w:b/>
          <w:bCs/>
          <w:spacing w:val="5"/>
        </w:rPr>
        <w:t>考试前遗失了身份证怎么办？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" w:right="126" w:firstLine="612"/>
        <w:textAlignment w:val="baseline"/>
      </w:pPr>
      <w:r>
        <w:rPr>
          <w:spacing w:val="13"/>
        </w:rPr>
        <w:t>遗失本人有效居民身份证的应聘人员，需及时到公安部门</w:t>
      </w:r>
      <w:r>
        <w:rPr>
          <w:spacing w:val="8"/>
        </w:rPr>
        <w:t>补办临时身份证。其他证件不能代替居民身份证。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2"/>
        <w:textAlignment w:val="baseline"/>
        <w:outlineLvl w:val="1"/>
      </w:pPr>
      <w:r>
        <w:rPr>
          <w:rFonts w:ascii="Times New Roman" w:hAnsi="Times New Roman" w:eastAsia="Times New Roman" w:cs="Times New Roman"/>
          <w:b/>
          <w:bCs/>
          <w:spacing w:val="3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3"/>
          <w:lang w:val="en-US" w:eastAsia="zh-CN"/>
        </w:rPr>
        <w:t>5</w:t>
      </w:r>
      <w:r>
        <w:rPr>
          <w:rFonts w:ascii="Times New Roman" w:hAnsi="Times New Roman" w:eastAsia="Times New Roman" w:cs="Times New Roman"/>
          <w:b/>
          <w:bCs/>
          <w:spacing w:val="3"/>
        </w:rPr>
        <w:t>.</w:t>
      </w:r>
      <w:r>
        <w:rPr>
          <w:b/>
          <w:bCs/>
          <w:spacing w:val="3"/>
        </w:rPr>
        <w:t>考试地点在哪里？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sectPr>
          <w:footerReference r:id="rId8" w:type="default"/>
          <w:pgSz w:w="11906" w:h="16839"/>
          <w:pgMar w:top="1431" w:right="1462" w:bottom="1183" w:left="1591" w:header="0" w:footer="815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" w:right="126" w:firstLine="612"/>
        <w:textAlignment w:val="baseline"/>
        <w:rPr>
          <w:spacing w:val="13"/>
        </w:rPr>
      </w:pPr>
      <w:r>
        <w:rPr>
          <w:spacing w:val="13"/>
        </w:rPr>
        <w:t>本次招聘资格复审、考试、体检</w:t>
      </w:r>
      <w:r>
        <w:rPr>
          <w:rFonts w:hint="eastAsia"/>
          <w:spacing w:val="13"/>
          <w:lang w:val="en-US" w:eastAsia="zh-CN"/>
        </w:rPr>
        <w:t>时间和</w:t>
      </w:r>
      <w:r>
        <w:rPr>
          <w:spacing w:val="13"/>
        </w:rPr>
        <w:t>地点</w:t>
      </w:r>
      <w:r>
        <w:rPr>
          <w:rFonts w:hint="eastAsia"/>
          <w:spacing w:val="13"/>
          <w:lang w:val="en-US" w:eastAsia="zh-CN"/>
        </w:rPr>
        <w:t>另行通知，</w:t>
      </w:r>
      <w:r>
        <w:rPr>
          <w:spacing w:val="13"/>
        </w:rPr>
        <w:t>具体以公告为准。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4"/>
        <w:textAlignment w:val="baseline"/>
        <w:outlineLvl w:val="1"/>
      </w:pPr>
      <w:r>
        <w:rPr>
          <w:rFonts w:ascii="Times New Roman" w:hAnsi="Times New Roman" w:eastAsia="Times New Roman" w:cs="Times New Roman"/>
          <w:b/>
          <w:bCs/>
          <w:spacing w:val="5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5"/>
          <w:lang w:val="en-US" w:eastAsia="zh-CN"/>
        </w:rPr>
        <w:t>6</w:t>
      </w:r>
      <w:r>
        <w:rPr>
          <w:rFonts w:ascii="Times New Roman" w:hAnsi="Times New Roman" w:eastAsia="Times New Roman" w:cs="Times New Roman"/>
          <w:b/>
          <w:bCs/>
          <w:spacing w:val="5"/>
        </w:rPr>
        <w:t>.</w:t>
      </w:r>
      <w:r>
        <w:rPr>
          <w:b/>
          <w:bCs/>
          <w:spacing w:val="5"/>
        </w:rPr>
        <w:t>对违纪违规行为，有哪几种处理方式？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" w:right="100" w:firstLine="642"/>
        <w:jc w:val="both"/>
        <w:textAlignment w:val="baseline"/>
      </w:pPr>
      <w:r>
        <w:rPr>
          <w:spacing w:val="12"/>
        </w:rPr>
        <w:t>应聘人员有违纪违规行为的，根据《事业单位公开招聘违纪违规行为处理规定》，分别给予取消应聘资格、考试成绩无</w:t>
      </w:r>
      <w:r>
        <w:rPr>
          <w:spacing w:val="8"/>
        </w:rPr>
        <w:t>效、记入事业单位公开招聘应聘人员诚信档案库等相应处理。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4"/>
        <w:textAlignment w:val="baseline"/>
        <w:outlineLvl w:val="1"/>
      </w:pPr>
      <w:r>
        <w:rPr>
          <w:rFonts w:ascii="Times New Roman" w:hAnsi="Times New Roman" w:eastAsia="Times New Roman" w:cs="Times New Roman"/>
          <w:b/>
          <w:bCs/>
          <w:spacing w:val="5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5"/>
          <w:lang w:val="en-US" w:eastAsia="zh-CN"/>
        </w:rPr>
        <w:t>7</w:t>
      </w:r>
      <w:r>
        <w:rPr>
          <w:rFonts w:ascii="Times New Roman" w:hAnsi="Times New Roman" w:eastAsia="Times New Roman" w:cs="Times New Roman"/>
          <w:b/>
          <w:bCs/>
          <w:spacing w:val="5"/>
        </w:rPr>
        <w:t>.</w:t>
      </w:r>
      <w:r>
        <w:rPr>
          <w:b/>
          <w:bCs/>
          <w:spacing w:val="5"/>
        </w:rPr>
        <w:t>体检标准、工作要求和程序等怎么确定？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" w:right="100" w:firstLine="630"/>
        <w:textAlignment w:val="baseline"/>
      </w:pPr>
      <w:r>
        <w:rPr>
          <w:spacing w:val="13"/>
        </w:rPr>
        <w:t>体检标准、工作要求和程序、工作纪律参照《广东省事业</w:t>
      </w:r>
      <w:r>
        <w:rPr>
          <w:spacing w:val="8"/>
        </w:rPr>
        <w:t>单位公开招聘人员体检实施细则（试行）》有关规定执行。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4"/>
        <w:textAlignment w:val="baseline"/>
        <w:outlineLvl w:val="1"/>
      </w:pPr>
      <w:r>
        <w:rPr>
          <w:rFonts w:ascii="Times New Roman" w:hAnsi="Times New Roman" w:eastAsia="Times New Roman" w:cs="Times New Roman"/>
          <w:b/>
          <w:bCs/>
          <w:spacing w:val="5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5"/>
          <w:lang w:val="en-US" w:eastAsia="zh-CN"/>
        </w:rPr>
        <w:t>8</w:t>
      </w:r>
      <w:r>
        <w:rPr>
          <w:rFonts w:ascii="Times New Roman" w:hAnsi="Times New Roman" w:eastAsia="Times New Roman" w:cs="Times New Roman"/>
          <w:b/>
          <w:bCs/>
          <w:spacing w:val="5"/>
        </w:rPr>
        <w:t>.</w:t>
      </w:r>
      <w:r>
        <w:rPr>
          <w:b/>
          <w:bCs/>
          <w:spacing w:val="5"/>
        </w:rPr>
        <w:t>考察时需要对考察人选进行资格复审吗？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firstLine="653"/>
        <w:jc w:val="both"/>
        <w:textAlignment w:val="baseline"/>
      </w:pPr>
      <w:r>
        <w:rPr>
          <w:spacing w:val="12"/>
        </w:rPr>
        <w:t>资格审查贯穿公开招聘全过程。考察是对考察人选资格条件认定核实的关键环节，需要对考察人选进行资格复审。考察阶段资格复审，主要是核实考察人选是否符合规定的报考资格</w:t>
      </w:r>
      <w:r>
        <w:rPr>
          <w:spacing w:val="5"/>
        </w:rPr>
        <w:t>条件，提供的报考信息和相关材料是否与真</w:t>
      </w:r>
      <w:r>
        <w:rPr>
          <w:spacing w:val="4"/>
        </w:rPr>
        <w:t>实经历背景相一致，</w:t>
      </w:r>
      <w:r>
        <w:rPr>
          <w:spacing w:val="8"/>
        </w:rPr>
        <w:t>是否构成回避的情形等方面的情况。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/>
        <w:textAlignment w:val="baseline"/>
        <w:outlineLvl w:val="1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 w:eastAsia="宋体" w:cs="Times New Roman"/>
          <w:b/>
          <w:bCs/>
          <w:spacing w:val="6"/>
          <w:lang w:val="en-US" w:eastAsia="zh-CN"/>
        </w:rPr>
        <w:t>19</w:t>
      </w:r>
      <w:r>
        <w:rPr>
          <w:rFonts w:ascii="Times New Roman" w:hAnsi="Times New Roman" w:eastAsia="Times New Roman" w:cs="Times New Roman"/>
          <w:b/>
          <w:bCs/>
          <w:spacing w:val="6"/>
        </w:rPr>
        <w:t>.</w:t>
      </w:r>
      <w:r>
        <w:rPr>
          <w:b/>
          <w:bCs/>
          <w:spacing w:val="6"/>
        </w:rPr>
        <w:t>如何理解“聘用后即构成回避关系”</w:t>
      </w:r>
      <w:r>
        <w:rPr>
          <w:rFonts w:ascii="Times New Roman" w:hAnsi="Times New Roman" w:eastAsia="Times New Roman" w:cs="Times New Roman"/>
          <w:b/>
          <w:bCs/>
          <w:spacing w:val="6"/>
        </w:rPr>
        <w:t>?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637"/>
        <w:jc w:val="both"/>
        <w:textAlignment w:val="baseline"/>
      </w:pPr>
      <w:r>
        <w:rPr>
          <w:spacing w:val="13"/>
        </w:rPr>
        <w:t>按照《事业单位人事管理回避规定》第六条、第</w:t>
      </w:r>
      <w:r>
        <w:rPr>
          <w:spacing w:val="12"/>
        </w:rPr>
        <w:t>七条、第</w:t>
      </w:r>
      <w:r>
        <w:rPr>
          <w:spacing w:val="4"/>
        </w:rPr>
        <w:t>十条等相关规定执行。其他法律法规规定的有应予回避的情形，</w:t>
      </w:r>
      <w:r>
        <w:rPr>
          <w:spacing w:val="3"/>
        </w:rPr>
        <w:t>从其规定。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spacing w:line="418" w:lineRule="auto"/>
        <w:rPr>
          <w:rFonts w:ascii="Arial"/>
          <w:sz w:val="21"/>
        </w:rPr>
      </w:pPr>
    </w:p>
    <w:p>
      <w:pPr>
        <w:spacing w:before="101" w:line="350" w:lineRule="auto"/>
        <w:ind w:left="11" w:right="100" w:firstLine="6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本指南仅适用于</w:t>
      </w:r>
      <w:r>
        <w:rPr>
          <w:rFonts w:hint="eastAsia" w:ascii="黑体" w:hAnsi="黑体" w:eastAsia="黑体" w:cs="黑体"/>
          <w:spacing w:val="10"/>
          <w:sz w:val="31"/>
          <w:szCs w:val="31"/>
          <w:lang w:eastAsia="zh-CN"/>
        </w:rPr>
        <w:t>“百万英才汇南粤”—</w:t>
      </w:r>
      <w:r>
        <w:rPr>
          <w:rFonts w:hint="eastAsia" w:ascii="黑体" w:hAnsi="黑体" w:eastAsia="黑体" w:cs="黑体"/>
          <w:spacing w:val="10"/>
          <w:sz w:val="31"/>
          <w:szCs w:val="31"/>
          <w:lang w:val="en-US" w:eastAsia="zh-CN"/>
        </w:rPr>
        <w:t>惠东县</w:t>
      </w:r>
      <w:r>
        <w:rPr>
          <w:rFonts w:hint="eastAsia" w:ascii="黑体" w:hAnsi="黑体" w:eastAsia="黑体" w:cs="黑体"/>
          <w:spacing w:val="10"/>
          <w:sz w:val="31"/>
          <w:szCs w:val="31"/>
          <w:lang w:eastAsia="zh-CN"/>
        </w:rPr>
        <w:t>事业单位2025年公开招聘急需紧缺人才</w:t>
      </w:r>
    </w:p>
    <w:sectPr>
      <w:footerReference r:id="rId9" w:type="default"/>
      <w:pgSz w:w="11906" w:h="16839"/>
      <w:pgMar w:top="1431" w:right="1488" w:bottom="1089" w:left="1603" w:header="0" w:footer="8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8014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position w:val="1"/>
        <w:sz w:val="28"/>
        <w:szCs w:val="28"/>
      </w:rPr>
      <w:t>1</w:t>
    </w:r>
    <w:r>
      <w:rPr>
        <w:rFonts w:ascii="Arial" w:hAnsi="Arial" w:eastAsia="Arial" w:cs="Arial"/>
        <w:position w:val="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25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position w:val="1"/>
        <w:sz w:val="28"/>
        <w:szCs w:val="28"/>
      </w:rPr>
      <w:t>2</w:t>
    </w:r>
    <w:r>
      <w:rPr>
        <w:rFonts w:ascii="Arial" w:hAnsi="Arial" w:eastAsia="Arial" w:cs="Arial"/>
        <w:position w:val="1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8037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position w:val="1"/>
        <w:sz w:val="28"/>
        <w:szCs w:val="28"/>
      </w:rPr>
      <w:t>3</w:t>
    </w:r>
    <w:r>
      <w:rPr>
        <w:rFonts w:ascii="Arial" w:hAnsi="Arial" w:eastAsia="Arial" w:cs="Arial"/>
        <w:position w:val="1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position w:val="1"/>
        <w:sz w:val="28"/>
        <w:szCs w:val="28"/>
      </w:rPr>
      <w:t>4</w:t>
    </w:r>
    <w:r>
      <w:rPr>
        <w:rFonts w:ascii="Arial" w:hAnsi="Arial" w:eastAsia="Arial" w:cs="Arial"/>
        <w:position w:val="1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010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</w:rPr>
      <w:t>—</w:t>
    </w:r>
    <w:r>
      <w:rPr>
        <w:rFonts w:ascii="Times New Roman" w:hAnsi="Times New Roman" w:eastAsia="Times New Roman" w:cs="Times New Roman"/>
        <w:sz w:val="28"/>
        <w:szCs w:val="28"/>
      </w:rPr>
      <w:t>5</w:t>
    </w:r>
    <w:r>
      <w:rPr>
        <w:rFonts w:ascii="Arial" w:hAnsi="Arial" w:eastAsia="Arial" w:cs="Arial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BF3CC9"/>
    <w:rsid w:val="0309238A"/>
    <w:rsid w:val="08F64E1C"/>
    <w:rsid w:val="091F4B4B"/>
    <w:rsid w:val="0BF62051"/>
    <w:rsid w:val="17681E01"/>
    <w:rsid w:val="2A6713A6"/>
    <w:rsid w:val="2B6A6BEF"/>
    <w:rsid w:val="351357F6"/>
    <w:rsid w:val="3B9C3C56"/>
    <w:rsid w:val="45B2338D"/>
    <w:rsid w:val="49A510CF"/>
    <w:rsid w:val="4F011071"/>
    <w:rsid w:val="53670240"/>
    <w:rsid w:val="565B62A1"/>
    <w:rsid w:val="595F1355"/>
    <w:rsid w:val="5B303503"/>
    <w:rsid w:val="5DAC1399"/>
    <w:rsid w:val="5DB6074F"/>
    <w:rsid w:val="5EF534F9"/>
    <w:rsid w:val="6B8116D9"/>
    <w:rsid w:val="6D5E670D"/>
    <w:rsid w:val="6DB221EE"/>
    <w:rsid w:val="6DE65DE9"/>
    <w:rsid w:val="713779A1"/>
    <w:rsid w:val="775B6599"/>
    <w:rsid w:val="7BF97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2325</Words>
  <Characters>2417</Characters>
  <TotalTime>12</TotalTime>
  <ScaleCrop>false</ScaleCrop>
  <LinksUpToDate>false</LinksUpToDate>
  <CharactersWithSpaces>2461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2025-10-09T09:27:00Z</dcterms:created>
  <dc:creator>何松爱</dc:creator>
  <cp:lastModifiedBy>Administrator</cp:lastModifiedBy>
  <dcterms:modified xsi:type="dcterms:W3CDTF">2025-11-19T07:29:56Z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2025-11-11T11:56:35Z</vt:filetime>
  </property>
  <property fmtid="{D5CDD505-2E9C-101B-9397-08002B2CF9AE}" pid="4" name="KSOProductBuildVer">
    <vt:lpwstr>2052-11.8.2.12085</vt:lpwstr>
  </property>
  <property fmtid="{D5CDD505-2E9C-101B-9397-08002B2CF9AE}" pid="5" name="ICV">
    <vt:lpwstr>AA01E2D1127A410AA614D9E211AB0D06</vt:lpwstr>
  </property>
  <property fmtid="{D5CDD505-2E9C-101B-9397-08002B2CF9AE}" pid="6" name="KSOTemplateDocerSaveRecord">
    <vt:lpwstr>eyJoZGlkIjoiMjc4NjM5ZWI3MTM5MjM0MThiNTQ3ZGFhMTYwYmZkMmEiLCJ1c2VySWQiOiI3MDQ2MTk5NTUifQ==</vt:lpwstr>
  </property>
</Properties>
</file>