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徽州区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消防救援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大队</w:t>
      </w:r>
      <w:r>
        <w:rPr>
          <w:rFonts w:eastAsia="方正小标宋简体" w:cs="Calibri"/>
          <w:kern w:val="0"/>
          <w:sz w:val="44"/>
          <w:szCs w:val="44"/>
          <w:lang w:bidi="ar"/>
        </w:rPr>
        <w:t>202</w:t>
      </w:r>
      <w:r>
        <w:rPr>
          <w:rFonts w:hint="eastAsia" w:eastAsia="方正小标宋简体" w:cs="Calibri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年政府专职队员</w:t>
      </w:r>
    </w:p>
    <w:p>
      <w:pPr>
        <w:widowControl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招聘体能测试、岗位适应性测试项目及标准</w:t>
      </w:r>
    </w:p>
    <w:bookmarkEnd w:id="0"/>
    <w:p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2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471"/>
        <w:gridCol w:w="275"/>
        <w:gridCol w:w="749"/>
        <w:gridCol w:w="750"/>
        <w:gridCol w:w="750"/>
        <w:gridCol w:w="746"/>
        <w:gridCol w:w="5"/>
        <w:gridCol w:w="743"/>
        <w:gridCol w:w="6"/>
        <w:gridCol w:w="740"/>
        <w:gridCol w:w="10"/>
        <w:gridCol w:w="103"/>
        <w:gridCol w:w="634"/>
        <w:gridCol w:w="13"/>
        <w:gridCol w:w="92"/>
        <w:gridCol w:w="641"/>
        <w:gridCol w:w="17"/>
        <w:gridCol w:w="81"/>
        <w:gridCol w:w="739"/>
        <w:gridCol w:w="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（分、秒）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4′35″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4′20″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4′15″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4′05″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4′00″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3′55″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3′50″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3′45″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3′40″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在跑道或平地上标出起点线，考生从起点线处听到起跑口令后起跑，完成</w:t>
            </w:r>
            <w:r>
              <w:rPr>
                <w:rFonts w:hint="default" w:eastAsia="仿宋_GB2312" w:cs="Calibri"/>
                <w:sz w:val="24"/>
                <w:lang w:bidi="ar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米距离到达终点线，记录时间。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原地跳高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（厘米）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40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55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57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60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65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67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小标宋简体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考核以完成跳起高度计算成绩。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立定跳远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2.01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2.28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2.33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2.38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2.48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2.53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考核以完成跳出长度计算成绩。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单杠引体向上（次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-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7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考核以完成次数计算成绩。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俯卧撑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22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27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32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38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</w:t>
            </w:r>
            <w:r>
              <w:rPr>
                <w:rFonts w:hint="default" w:eastAsia="黑体" w:cs="Calibri"/>
                <w:sz w:val="24"/>
                <w:lang w:bidi="ar"/>
              </w:rPr>
              <w:t>×4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往返跑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（秒）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14″5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12″3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11″8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  <w:r>
              <w:rPr>
                <w:rFonts w:hint="default" w:cs="Calibri"/>
                <w:kern w:val="0"/>
                <w:sz w:val="24"/>
                <w:lang w:bidi="ar"/>
              </w:rPr>
              <w:t>1″3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10″8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10″4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10″1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9″8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次往返。连续完成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次往返，记录时间。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米跑（秒）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17″3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15″3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15″0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14″7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14″4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14″1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13″8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13″5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抢跑犯规，重新组织起跑；跑出本道或用其他方式干扰、阻碍他人者不记录成绩。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843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总成绩最高</w:t>
            </w:r>
            <w:r>
              <w:rPr>
                <w:rFonts w:hint="default" w:eastAsia="仿宋_GB2312" w:cs="Calibri"/>
                <w:sz w:val="24"/>
                <w:lang w:bidi="ar"/>
              </w:rPr>
              <w:t>40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分，单项未取得有效成绩的不予招录。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测试项目及标准中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以上</w:t>
            </w:r>
            <w:r>
              <w:rPr>
                <w:rFonts w:hint="default" w:eastAsia="仿宋_GB2312" w:cs="Calibri"/>
                <w:sz w:val="24"/>
                <w:lang w:bidi="ar"/>
              </w:rPr>
              <w:t>”“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以下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178" w:type="dxa"/>
            <w:gridSpan w:val="2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测试办法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优秀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良好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中等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负重登六楼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考生佩戴消防头盔及消防安全腰带，手提两盘</w:t>
            </w:r>
            <w:r>
              <w:rPr>
                <w:rFonts w:hint="default" w:eastAsia="仿宋_GB2312"/>
                <w:sz w:val="24"/>
                <w:lang w:bidi="ar"/>
              </w:rPr>
              <w:t>65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毫米口径水带，从一楼楼梯口登至六楼楼梯口。记录时间。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1′15″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1′30″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1′40″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原地攀登六米拉梯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10″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黑暗环境搜寻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考生穿着全套消防员防护装具，从长度为</w:t>
            </w:r>
            <w:r>
              <w:rPr>
                <w:rFonts w:hint="default" w:eastAsia="仿宋_GB2312"/>
                <w:sz w:val="24"/>
                <w:lang w:bidi="ar"/>
              </w:rPr>
              <w:t>20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米的封闭式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型通道一侧进入，以双手双膝匍匐前进的姿势从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型通道另一侧穿出。记录时间。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38″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42″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拖拽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考生佩戴消防头盔及消防安全腰带，将</w:t>
            </w:r>
            <w:r>
              <w:rPr>
                <w:rFonts w:hint="default" w:eastAsia="仿宋_GB2312"/>
                <w:sz w:val="24"/>
                <w:lang w:bidi="ar"/>
              </w:rPr>
              <w:t>60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公斤重的假人从起点线拖拽至距离起点线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米处的终点线（假人整体越过终点线）。记录时间。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12″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13″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14″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795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单项成绩未达到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一般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标准的不予招录。</w:t>
            </w:r>
          </w:p>
        </w:tc>
      </w:tr>
    </w:tbl>
    <w:p/>
    <w:p/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GFkNDg1OGFhMzMwZmQxZDc3MTViNGI3MzFjZGEifQ=="/>
  </w:docVars>
  <w:rsids>
    <w:rsidRoot w:val="74693640"/>
    <w:rsid w:val="7469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2025-11-25T12:49:00Z</dcterms:created>
  <dc:creator>Administrator</dc:creator>
  <cp:lastModifiedBy>Administrator</cp:lastModifiedBy>
  <dcterms:modified xsi:type="dcterms:W3CDTF">2025-11-25T12:51:45Z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768B267E87BA496C9620D4BCE6B24083</vt:lpwstr>
  </property>
</Properties>
</file>