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F0E6F">
      <w:pPr>
        <w:spacing w:line="490" w:lineRule="exact"/>
        <w:rPr>
          <w:rFonts w:ascii="Times New Roman" w:hAnsi="Times New Roman" w:eastAsia="国标黑体" w:cs="国标黑体"/>
          <w:sz w:val="32"/>
          <w:szCs w:val="32"/>
        </w:rPr>
      </w:pPr>
      <w:r>
        <w:rPr>
          <w:rFonts w:hint="eastAsia" w:ascii="Times New Roman" w:hAnsi="Times New Roman" w:eastAsia="国标黑体" w:cs="国标黑体"/>
          <w:sz w:val="32"/>
          <w:szCs w:val="32"/>
        </w:rPr>
        <w:t>附件1</w:t>
      </w:r>
    </w:p>
    <w:p w14:paraId="239DC98D">
      <w:pPr>
        <w:spacing w:line="560" w:lineRule="exact"/>
        <w:jc w:val="center"/>
        <w:rPr>
          <w:rFonts w:ascii="Times New Roman" w:hAnsi="Times New Roman" w:eastAsia="方正小标宋简体" w:cs="方正小标宋简体"/>
          <w:color w:val="000000"/>
          <w:kern w:val="0"/>
          <w:sz w:val="36"/>
          <w:szCs w:val="36"/>
        </w:rPr>
      </w:pPr>
      <w:r>
        <w:rPr>
          <w:rFonts w:hint="eastAsia" w:ascii="Times New Roman" w:hAnsi="Times New Roman" w:eastAsia="方正小标宋简体" w:cs="方正小标宋简体"/>
          <w:color w:val="000000"/>
          <w:kern w:val="0"/>
          <w:sz w:val="36"/>
          <w:szCs w:val="36"/>
        </w:rPr>
        <w:t>四川省药品监督管理局所属事业单位</w:t>
      </w:r>
    </w:p>
    <w:p w14:paraId="24B936B6">
      <w:pPr>
        <w:spacing w:line="560" w:lineRule="exact"/>
        <w:jc w:val="center"/>
        <w:rPr>
          <w:rFonts w:ascii="Times New Roman" w:hAnsi="Times New Roman" w:eastAsia="方正小标宋简体" w:cs="国标黑体"/>
          <w:sz w:val="36"/>
          <w:szCs w:val="36"/>
          <w:highlight w:val="yellow"/>
        </w:rPr>
      </w:pPr>
      <w:r>
        <w:rPr>
          <w:rStyle w:val="5"/>
          <w:rFonts w:eastAsia="方正小标宋简体"/>
          <w:sz w:val="36"/>
          <w:szCs w:val="36"/>
        </w:rPr>
        <w:t>2025</w:t>
      </w:r>
      <w:r>
        <w:rPr>
          <w:rStyle w:val="6"/>
          <w:rFonts w:hint="default" w:ascii="Times New Roman" w:hAnsi="Times New Roman"/>
          <w:sz w:val="36"/>
          <w:szCs w:val="36"/>
        </w:rPr>
        <w:t>年下半年公开考核招聘工作人员岗位和条件要求一览表</w:t>
      </w:r>
    </w:p>
    <w:tbl>
      <w:tblPr>
        <w:tblStyle w:val="3"/>
        <w:tblW w:w="15877" w:type="dxa"/>
        <w:jc w:val="center"/>
        <w:tblLayout w:type="fixed"/>
        <w:tblCellMar>
          <w:top w:w="0" w:type="dxa"/>
          <w:left w:w="108" w:type="dxa"/>
          <w:bottom w:w="0" w:type="dxa"/>
          <w:right w:w="108" w:type="dxa"/>
        </w:tblCellMar>
      </w:tblPr>
      <w:tblGrid>
        <w:gridCol w:w="425"/>
        <w:gridCol w:w="1702"/>
        <w:gridCol w:w="992"/>
        <w:gridCol w:w="848"/>
        <w:gridCol w:w="783"/>
        <w:gridCol w:w="665"/>
        <w:gridCol w:w="675"/>
        <w:gridCol w:w="1140"/>
        <w:gridCol w:w="2789"/>
        <w:gridCol w:w="1605"/>
        <w:gridCol w:w="3261"/>
        <w:gridCol w:w="992"/>
      </w:tblGrid>
      <w:tr w14:paraId="0A3EB0E2">
        <w:tblPrEx>
          <w:tblCellMar>
            <w:top w:w="0" w:type="dxa"/>
            <w:left w:w="108" w:type="dxa"/>
            <w:bottom w:w="0" w:type="dxa"/>
            <w:right w:w="108" w:type="dxa"/>
          </w:tblCellMar>
        </w:tblPrEx>
        <w:trPr>
          <w:trHeight w:val="340" w:hRule="atLeast"/>
          <w:jc w:val="center"/>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6B030149">
            <w:pPr>
              <w:widowControl/>
              <w:spacing w:line="280" w:lineRule="exact"/>
              <w:jc w:val="center"/>
              <w:textAlignment w:val="center"/>
              <w:rPr>
                <w:rFonts w:ascii="国标黑体" w:hAnsi="国标黑体" w:eastAsia="国标黑体" w:cs="国标黑体"/>
                <w:color w:val="000000"/>
                <w:szCs w:val="21"/>
              </w:rPr>
            </w:pPr>
            <w:bookmarkStart w:id="5" w:name="_GoBack"/>
            <w:r>
              <w:rPr>
                <w:rFonts w:hint="eastAsia" w:ascii="国标黑体" w:hAnsi="国标黑体" w:eastAsia="国标黑体" w:cs="国标黑体"/>
                <w:color w:val="000000"/>
                <w:kern w:val="0"/>
                <w:szCs w:val="21"/>
              </w:rPr>
              <w:t>序号</w:t>
            </w:r>
          </w:p>
        </w:tc>
        <w:tc>
          <w:tcPr>
            <w:tcW w:w="1702" w:type="dxa"/>
            <w:vMerge w:val="restart"/>
            <w:tcBorders>
              <w:top w:val="single" w:color="000000" w:sz="4" w:space="0"/>
              <w:left w:val="single" w:color="000000" w:sz="4" w:space="0"/>
              <w:bottom w:val="single" w:color="000000" w:sz="4" w:space="0"/>
              <w:right w:val="single" w:color="000000" w:sz="4" w:space="0"/>
            </w:tcBorders>
            <w:vAlign w:val="center"/>
          </w:tcPr>
          <w:p w14:paraId="5601A115">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招聘单位</w:t>
            </w:r>
          </w:p>
        </w:tc>
        <w:tc>
          <w:tcPr>
            <w:tcW w:w="2623" w:type="dxa"/>
            <w:gridSpan w:val="3"/>
            <w:tcBorders>
              <w:top w:val="single" w:color="000000" w:sz="4" w:space="0"/>
              <w:left w:val="single" w:color="000000" w:sz="4" w:space="0"/>
              <w:bottom w:val="single" w:color="000000" w:sz="4" w:space="0"/>
              <w:right w:val="single" w:color="000000" w:sz="4" w:space="0"/>
            </w:tcBorders>
            <w:vAlign w:val="center"/>
          </w:tcPr>
          <w:p w14:paraId="31CD5FC0">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招聘岗位</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70FAFD13">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招聘人数</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432FE800">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招聘对象范围</w:t>
            </w:r>
          </w:p>
        </w:tc>
        <w:tc>
          <w:tcPr>
            <w:tcW w:w="8795" w:type="dxa"/>
            <w:gridSpan w:val="4"/>
            <w:tcBorders>
              <w:top w:val="single" w:color="000000" w:sz="4" w:space="0"/>
              <w:left w:val="single" w:color="000000" w:sz="4" w:space="0"/>
              <w:bottom w:val="single" w:color="000000" w:sz="4" w:space="0"/>
              <w:right w:val="single" w:color="000000" w:sz="4" w:space="0"/>
            </w:tcBorders>
            <w:vAlign w:val="center"/>
          </w:tcPr>
          <w:p w14:paraId="54C8702E">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岗位条件</w:t>
            </w:r>
          </w:p>
        </w:tc>
        <w:tc>
          <w:tcPr>
            <w:tcW w:w="992" w:type="dxa"/>
            <w:vMerge w:val="restart"/>
            <w:tcBorders>
              <w:top w:val="single" w:color="000000" w:sz="4" w:space="0"/>
              <w:left w:val="single" w:color="000000" w:sz="4" w:space="0"/>
              <w:right w:val="single" w:color="000000" w:sz="4" w:space="0"/>
            </w:tcBorders>
            <w:vAlign w:val="center"/>
          </w:tcPr>
          <w:p w14:paraId="2DCEF0C7">
            <w:pPr>
              <w:widowControl/>
              <w:spacing w:line="280" w:lineRule="exact"/>
              <w:jc w:val="center"/>
              <w:textAlignment w:val="center"/>
              <w:rPr>
                <w:rFonts w:ascii="Times New Roman" w:hAnsi="Times New Roman" w:cs="宋体"/>
                <w:b/>
                <w:bCs/>
                <w:color w:val="000000"/>
                <w:szCs w:val="21"/>
              </w:rPr>
            </w:pPr>
            <w:r>
              <w:rPr>
                <w:rFonts w:hint="eastAsia" w:ascii="国标黑体" w:hAnsi="国标黑体" w:eastAsia="国标黑体" w:cs="国标黑体"/>
                <w:color w:val="000000"/>
                <w:kern w:val="0"/>
                <w:szCs w:val="21"/>
              </w:rPr>
              <w:t>备注</w:t>
            </w:r>
          </w:p>
        </w:tc>
      </w:tr>
      <w:tr w14:paraId="5B631D3E">
        <w:tblPrEx>
          <w:tblCellMar>
            <w:top w:w="0" w:type="dxa"/>
            <w:left w:w="108" w:type="dxa"/>
            <w:bottom w:w="0" w:type="dxa"/>
            <w:right w:w="108" w:type="dxa"/>
          </w:tblCellMar>
        </w:tblPrEx>
        <w:trPr>
          <w:trHeight w:val="265"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6A8C104B">
            <w:pPr>
              <w:spacing w:line="280" w:lineRule="exact"/>
              <w:jc w:val="center"/>
              <w:rPr>
                <w:rFonts w:ascii="国标黑体" w:hAnsi="国标黑体" w:eastAsia="国标黑体" w:cs="国标黑体"/>
                <w:color w:val="000000"/>
                <w:szCs w:val="21"/>
              </w:rPr>
            </w:pPr>
          </w:p>
        </w:tc>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00FB1438">
            <w:pPr>
              <w:spacing w:line="280" w:lineRule="exact"/>
              <w:jc w:val="center"/>
              <w:rPr>
                <w:rFonts w:ascii="国标黑体" w:hAnsi="国标黑体" w:eastAsia="国标黑体" w:cs="国标黑体"/>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110E5F3">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岗位类别</w:t>
            </w:r>
          </w:p>
        </w:tc>
        <w:tc>
          <w:tcPr>
            <w:tcW w:w="848" w:type="dxa"/>
            <w:tcBorders>
              <w:top w:val="single" w:color="000000" w:sz="4" w:space="0"/>
              <w:left w:val="single" w:color="000000" w:sz="4" w:space="0"/>
              <w:bottom w:val="single" w:color="000000" w:sz="4" w:space="0"/>
              <w:right w:val="single" w:color="000000" w:sz="4" w:space="0"/>
            </w:tcBorders>
            <w:vAlign w:val="center"/>
          </w:tcPr>
          <w:p w14:paraId="535FDB35">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岗位名称</w:t>
            </w:r>
          </w:p>
        </w:tc>
        <w:tc>
          <w:tcPr>
            <w:tcW w:w="783" w:type="dxa"/>
            <w:tcBorders>
              <w:top w:val="single" w:color="000000" w:sz="4" w:space="0"/>
              <w:left w:val="single" w:color="000000" w:sz="4" w:space="0"/>
              <w:bottom w:val="single" w:color="000000" w:sz="4" w:space="0"/>
              <w:right w:val="single" w:color="000000" w:sz="4" w:space="0"/>
            </w:tcBorders>
            <w:vAlign w:val="center"/>
          </w:tcPr>
          <w:p w14:paraId="7DE1A351">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岗位编码</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4D5144CB">
            <w:pPr>
              <w:spacing w:line="280" w:lineRule="exact"/>
              <w:jc w:val="center"/>
              <w:rPr>
                <w:rFonts w:ascii="国标黑体" w:hAnsi="国标黑体" w:eastAsia="国标黑体" w:cs="国标黑体"/>
                <w:color w:val="000000"/>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4951475">
            <w:pPr>
              <w:spacing w:line="280" w:lineRule="exact"/>
              <w:jc w:val="center"/>
              <w:rPr>
                <w:rFonts w:ascii="国标黑体" w:hAnsi="国标黑体" w:eastAsia="国标黑体" w:cs="国标黑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C4E2377">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年龄</w:t>
            </w:r>
          </w:p>
        </w:tc>
        <w:tc>
          <w:tcPr>
            <w:tcW w:w="2789" w:type="dxa"/>
            <w:tcBorders>
              <w:top w:val="single" w:color="000000" w:sz="4" w:space="0"/>
              <w:left w:val="single" w:color="000000" w:sz="4" w:space="0"/>
              <w:bottom w:val="single" w:color="000000" w:sz="4" w:space="0"/>
              <w:right w:val="single" w:color="000000" w:sz="4" w:space="0"/>
            </w:tcBorders>
            <w:vAlign w:val="center"/>
          </w:tcPr>
          <w:p w14:paraId="00436A08">
            <w:pPr>
              <w:widowControl/>
              <w:spacing w:line="280" w:lineRule="exact"/>
              <w:ind w:right="-170" w:rightChars="-81"/>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学历学位</w:t>
            </w:r>
          </w:p>
        </w:tc>
        <w:tc>
          <w:tcPr>
            <w:tcW w:w="1605" w:type="dxa"/>
            <w:tcBorders>
              <w:top w:val="single" w:color="000000" w:sz="4" w:space="0"/>
              <w:left w:val="single" w:color="000000" w:sz="4" w:space="0"/>
              <w:bottom w:val="single" w:color="000000" w:sz="4" w:space="0"/>
              <w:right w:val="single" w:color="000000" w:sz="4" w:space="0"/>
            </w:tcBorders>
            <w:vAlign w:val="center"/>
          </w:tcPr>
          <w:p w14:paraId="46B3695C">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专业条件</w:t>
            </w:r>
          </w:p>
        </w:tc>
        <w:tc>
          <w:tcPr>
            <w:tcW w:w="3261" w:type="dxa"/>
            <w:tcBorders>
              <w:top w:val="single" w:color="000000" w:sz="4" w:space="0"/>
              <w:left w:val="single" w:color="000000" w:sz="4" w:space="0"/>
              <w:bottom w:val="single" w:color="000000" w:sz="4" w:space="0"/>
              <w:right w:val="single" w:color="000000" w:sz="4" w:space="0"/>
            </w:tcBorders>
            <w:vAlign w:val="center"/>
          </w:tcPr>
          <w:p w14:paraId="2C7A319F">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其他条件</w:t>
            </w:r>
          </w:p>
        </w:tc>
        <w:tc>
          <w:tcPr>
            <w:tcW w:w="992" w:type="dxa"/>
            <w:vMerge w:val="continue"/>
            <w:tcBorders>
              <w:left w:val="single" w:color="000000" w:sz="4" w:space="0"/>
              <w:right w:val="single" w:color="000000" w:sz="4" w:space="0"/>
            </w:tcBorders>
            <w:vAlign w:val="center"/>
          </w:tcPr>
          <w:p w14:paraId="0AE598B2">
            <w:pPr>
              <w:spacing w:line="280" w:lineRule="exact"/>
              <w:jc w:val="center"/>
              <w:rPr>
                <w:rFonts w:ascii="Times New Roman" w:hAnsi="Times New Roman" w:cs="宋体"/>
                <w:b/>
                <w:bCs/>
                <w:color w:val="000000"/>
                <w:szCs w:val="21"/>
              </w:rPr>
            </w:pPr>
          </w:p>
        </w:tc>
      </w:tr>
      <w:tr w14:paraId="540B06F1">
        <w:tblPrEx>
          <w:tblCellMar>
            <w:top w:w="0" w:type="dxa"/>
            <w:left w:w="108" w:type="dxa"/>
            <w:bottom w:w="0" w:type="dxa"/>
            <w:right w:w="108" w:type="dxa"/>
          </w:tblCellMar>
        </w:tblPrEx>
        <w:trPr>
          <w:trHeight w:val="252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46075D1C">
            <w:pPr>
              <w:widowControl/>
              <w:jc w:val="center"/>
              <w:textAlignment w:val="center"/>
              <w:rPr>
                <w:rFonts w:hint="eastAsia" w:ascii="Times New Roman" w:hAnsi="Times New Roman" w:eastAsia="宋体"/>
                <w:color w:val="000000"/>
                <w:szCs w:val="21"/>
                <w:lang w:eastAsia="zh-CN"/>
              </w:rPr>
            </w:pPr>
            <w:bookmarkStart w:id="0" w:name="OLE_LINK4" w:colFirst="7" w:colLast="10"/>
            <w:bookmarkStart w:id="1" w:name="OLE_LINK3" w:colFirst="7" w:colLast="10"/>
            <w:bookmarkStart w:id="2" w:name="_Hlk210913028"/>
            <w:r>
              <w:rPr>
                <w:rFonts w:hint="eastAsia" w:ascii="Times New Roman" w:hAnsi="Times New Roman"/>
                <w:color w:val="000000"/>
                <w:kern w:val="0"/>
                <w:szCs w:val="21"/>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5FFE9005">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05FA00BC">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66D6BE26">
            <w:pPr>
              <w:widowControl/>
              <w:jc w:val="left"/>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药包材检验研究岗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14:paraId="35761710">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1</w:t>
            </w:r>
          </w:p>
        </w:tc>
        <w:tc>
          <w:tcPr>
            <w:tcW w:w="665" w:type="dxa"/>
            <w:tcBorders>
              <w:top w:val="single" w:color="000000" w:sz="4" w:space="0"/>
              <w:left w:val="single" w:color="000000" w:sz="4" w:space="0"/>
              <w:bottom w:val="single" w:color="000000" w:sz="4" w:space="0"/>
              <w:right w:val="single" w:color="000000" w:sz="4" w:space="0"/>
            </w:tcBorders>
            <w:vAlign w:val="center"/>
          </w:tcPr>
          <w:p w14:paraId="299FFEE9">
            <w:pPr>
              <w:widowControl/>
              <w:jc w:val="center"/>
              <w:textAlignment w:val="center"/>
              <w:rPr>
                <w:rFonts w:ascii="Times New Roman" w:hAnsi="Times New Roman"/>
                <w:szCs w:val="21"/>
              </w:rPr>
            </w:pPr>
            <w:r>
              <w:rPr>
                <w:rFonts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03843BFB">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57943237">
            <w:pPr>
              <w:widowControl/>
              <w:spacing w:line="3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rPr>
              <w:t>198</w:t>
            </w:r>
            <w:r>
              <w:rPr>
                <w:rFonts w:hint="eastAsia" w:ascii="Times New Roman" w:hAnsi="Times New Roman"/>
                <w:color w:val="000000"/>
                <w:kern w:val="0"/>
                <w:sz w:val="20"/>
                <w:szCs w:val="20"/>
              </w:rPr>
              <w:t>1</w:t>
            </w:r>
            <w:r>
              <w:rPr>
                <w:rStyle w:val="7"/>
                <w:rFonts w:hint="default" w:ascii="Times New Roman" w:hAnsi="Times New Roman"/>
                <w:sz w:val="20"/>
                <w:szCs w:val="20"/>
              </w:rPr>
              <w:t>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2E40E030">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14:paraId="6976EE7A">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材料科学与工程，有机化学</w:t>
            </w:r>
          </w:p>
        </w:tc>
        <w:tc>
          <w:tcPr>
            <w:tcW w:w="3261" w:type="dxa"/>
            <w:tcBorders>
              <w:top w:val="single" w:color="000000" w:sz="4" w:space="0"/>
              <w:left w:val="single" w:color="000000" w:sz="4" w:space="0"/>
              <w:bottom w:val="single" w:color="000000" w:sz="4" w:space="0"/>
              <w:right w:val="single" w:color="000000" w:sz="4" w:space="0"/>
            </w:tcBorders>
            <w:vAlign w:val="center"/>
          </w:tcPr>
          <w:p w14:paraId="33A6DD38">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1.从事药品包装材料检验检测相关工作满</w:t>
            </w:r>
            <w:r>
              <w:rPr>
                <w:rFonts w:ascii="Times New Roman" w:hAnsi="Times New Roman" w:eastAsia="仿宋_GB2312" w:cs="仿宋_GB2312"/>
                <w:color w:val="000000"/>
                <w:kern w:val="0"/>
                <w:szCs w:val="21"/>
              </w:rPr>
              <w:t>8年；</w:t>
            </w:r>
          </w:p>
          <w:p w14:paraId="2AAE380B">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2.取得产（商）品质量检验检测专业副高级及以上专业技术职务任职资格</w:t>
            </w:r>
            <w:r>
              <w:rPr>
                <w:rFonts w:ascii="Times New Roman" w:hAnsi="Times New Roman" w:eastAsia="仿宋_GB2312" w:cs="仿宋_GB2312"/>
                <w:color w:val="000000"/>
                <w:kern w:val="0"/>
                <w:szCs w:val="21"/>
              </w:rPr>
              <w:t>；</w:t>
            </w:r>
          </w:p>
          <w:p w14:paraId="49378C0C">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3.在北大核心期刊上，发表（排名第1位）本专业论文4篇及以上。</w:t>
            </w:r>
          </w:p>
        </w:tc>
        <w:tc>
          <w:tcPr>
            <w:tcW w:w="992" w:type="dxa"/>
            <w:tcBorders>
              <w:top w:val="single" w:color="000000" w:sz="4" w:space="0"/>
              <w:left w:val="single" w:color="000000" w:sz="4" w:space="0"/>
              <w:bottom w:val="single" w:color="000000" w:sz="4" w:space="0"/>
              <w:right w:val="single" w:color="000000" w:sz="4" w:space="0"/>
            </w:tcBorders>
            <w:vAlign w:val="center"/>
          </w:tcPr>
          <w:p w14:paraId="6E372316">
            <w:pPr>
              <w:widowControl/>
              <w:jc w:val="center"/>
              <w:textAlignment w:val="center"/>
              <w:rPr>
                <w:rFonts w:ascii="Times New Roman" w:hAnsi="Times New Roman" w:eastAsia="仿宋_GB2312" w:cs="仿宋_GB2312"/>
                <w:color w:val="000000"/>
                <w:szCs w:val="21"/>
              </w:rPr>
            </w:pPr>
          </w:p>
        </w:tc>
      </w:tr>
      <w:bookmarkEnd w:id="0"/>
      <w:bookmarkEnd w:id="1"/>
      <w:bookmarkEnd w:id="2"/>
      <w:tr w14:paraId="1CE66923">
        <w:tblPrEx>
          <w:tblCellMar>
            <w:top w:w="0" w:type="dxa"/>
            <w:left w:w="108" w:type="dxa"/>
            <w:bottom w:w="0" w:type="dxa"/>
            <w:right w:w="108" w:type="dxa"/>
          </w:tblCellMar>
        </w:tblPrEx>
        <w:trPr>
          <w:trHeight w:val="142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285D22D">
            <w:pPr>
              <w:widowControl/>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kern w:val="0"/>
                <w:szCs w:val="21"/>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0323C0B4">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19BAAE74">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55E1FC71">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微生物检验研究岗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14:paraId="48D838B8">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2</w:t>
            </w:r>
          </w:p>
        </w:tc>
        <w:tc>
          <w:tcPr>
            <w:tcW w:w="665" w:type="dxa"/>
            <w:tcBorders>
              <w:top w:val="single" w:color="000000" w:sz="4" w:space="0"/>
              <w:left w:val="single" w:color="000000" w:sz="4" w:space="0"/>
              <w:bottom w:val="single" w:color="000000" w:sz="4" w:space="0"/>
              <w:right w:val="single" w:color="000000" w:sz="4" w:space="0"/>
            </w:tcBorders>
            <w:vAlign w:val="center"/>
          </w:tcPr>
          <w:p w14:paraId="2FD1829F">
            <w:pPr>
              <w:widowControl/>
              <w:jc w:val="center"/>
              <w:textAlignment w:val="center"/>
              <w:rPr>
                <w:rFonts w:ascii="Times New Roman" w:hAnsi="Times New Roman"/>
                <w:szCs w:val="21"/>
              </w:rPr>
            </w:pPr>
            <w:r>
              <w:rPr>
                <w:rFonts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302B28F">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11E7ACD1">
            <w:pPr>
              <w:widowControl/>
              <w:spacing w:line="3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rPr>
              <w:t>198</w:t>
            </w:r>
            <w:r>
              <w:rPr>
                <w:rFonts w:hint="eastAsia" w:ascii="Times New Roman" w:hAnsi="Times New Roman"/>
                <w:color w:val="000000"/>
                <w:kern w:val="0"/>
                <w:sz w:val="20"/>
                <w:szCs w:val="20"/>
              </w:rPr>
              <w:t>6</w:t>
            </w:r>
            <w:r>
              <w:rPr>
                <w:rStyle w:val="7"/>
                <w:rFonts w:hint="default" w:ascii="Times New Roman" w:hAnsi="Times New Roman"/>
                <w:sz w:val="20"/>
                <w:szCs w:val="20"/>
              </w:rPr>
              <w:t>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47E45E48">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14:paraId="72E84AAB">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生物工程</w:t>
            </w:r>
          </w:p>
        </w:tc>
        <w:tc>
          <w:tcPr>
            <w:tcW w:w="3261" w:type="dxa"/>
            <w:tcBorders>
              <w:top w:val="single" w:color="000000" w:sz="4" w:space="0"/>
              <w:left w:val="single" w:color="000000" w:sz="4" w:space="0"/>
              <w:bottom w:val="single" w:color="000000" w:sz="4" w:space="0"/>
              <w:right w:val="single" w:color="000000" w:sz="4" w:space="0"/>
            </w:tcBorders>
            <w:vAlign w:val="center"/>
          </w:tcPr>
          <w:p w14:paraId="2946189C">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1.主持或主研参与省部级课题不少于3项；</w:t>
            </w:r>
          </w:p>
          <w:p w14:paraId="055039E4">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2.第一作者发表论文不少于3篇。</w:t>
            </w:r>
          </w:p>
        </w:tc>
        <w:tc>
          <w:tcPr>
            <w:tcW w:w="992" w:type="dxa"/>
            <w:tcBorders>
              <w:top w:val="single" w:color="000000" w:sz="4" w:space="0"/>
              <w:left w:val="single" w:color="000000" w:sz="4" w:space="0"/>
              <w:bottom w:val="single" w:color="000000" w:sz="4" w:space="0"/>
              <w:right w:val="single" w:color="000000" w:sz="4" w:space="0"/>
            </w:tcBorders>
            <w:vAlign w:val="center"/>
          </w:tcPr>
          <w:p w14:paraId="24DAD38B">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能适应外出检查（派驻）需要</w:t>
            </w:r>
          </w:p>
        </w:tc>
      </w:tr>
      <w:tr w14:paraId="37D82FD6">
        <w:tblPrEx>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A1EFE52">
            <w:pPr>
              <w:widowControl/>
              <w:jc w:val="center"/>
              <w:textAlignment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C7885DA">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0CA1FB79">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480C8796">
            <w:pPr>
              <w:widowControl/>
              <w:jc w:val="center"/>
              <w:textAlignment w:val="center"/>
              <w:rPr>
                <w:rFonts w:ascii="Times New Roman" w:hAnsi="Times New Roman" w:eastAsia="仿宋_GB2312" w:cs="仿宋_GB2312"/>
                <w:szCs w:val="21"/>
                <w:highlight w:val="yellow"/>
              </w:rPr>
            </w:pPr>
            <w:r>
              <w:rPr>
                <w:rFonts w:hint="eastAsia" w:ascii="Times New Roman" w:hAnsi="Times New Roman" w:eastAsia="仿宋_GB2312" w:cs="仿宋_GB2312"/>
                <w:kern w:val="0"/>
                <w:szCs w:val="21"/>
              </w:rPr>
              <w:t>医疗器械检验研究岗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14:paraId="585AD6FD">
            <w:pPr>
              <w:widowControl/>
              <w:jc w:val="center"/>
              <w:textAlignment w:val="center"/>
              <w:rPr>
                <w:rFonts w:hint="eastAsia" w:ascii="Times New Roman" w:hAnsi="Times New Roman" w:eastAsia="仿宋_GB2312" w:cs="仿宋_GB2312"/>
                <w:spacing w:val="-11"/>
                <w:kern w:val="0"/>
                <w:szCs w:val="21"/>
                <w:lang w:val="en-US"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3</w:t>
            </w:r>
          </w:p>
        </w:tc>
        <w:tc>
          <w:tcPr>
            <w:tcW w:w="665" w:type="dxa"/>
            <w:tcBorders>
              <w:top w:val="single" w:color="000000" w:sz="4" w:space="0"/>
              <w:left w:val="single" w:color="000000" w:sz="4" w:space="0"/>
              <w:bottom w:val="single" w:color="000000" w:sz="4" w:space="0"/>
              <w:right w:val="single" w:color="000000" w:sz="4" w:space="0"/>
            </w:tcBorders>
            <w:vAlign w:val="center"/>
          </w:tcPr>
          <w:p w14:paraId="3AC83CF8">
            <w:pPr>
              <w:widowControl/>
              <w:jc w:val="center"/>
              <w:textAlignment w:val="center"/>
              <w:rPr>
                <w:rFonts w:ascii="Times New Roman" w:hAnsi="Times New Roman"/>
                <w:szCs w:val="21"/>
              </w:rPr>
            </w:pPr>
            <w:r>
              <w:rPr>
                <w:rFonts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7E1B7917">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160AB63B">
            <w:pPr>
              <w:widowControl/>
              <w:spacing w:line="3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rPr>
              <w:t>198</w:t>
            </w:r>
            <w:r>
              <w:rPr>
                <w:rFonts w:hint="eastAsia" w:ascii="Times New Roman" w:hAnsi="Times New Roman"/>
                <w:color w:val="000000"/>
                <w:kern w:val="0"/>
                <w:sz w:val="20"/>
                <w:szCs w:val="20"/>
              </w:rPr>
              <w:t>1</w:t>
            </w:r>
            <w:r>
              <w:rPr>
                <w:rStyle w:val="7"/>
                <w:rFonts w:hint="default" w:ascii="Times New Roman" w:hAnsi="Times New Roman"/>
                <w:sz w:val="20"/>
                <w:szCs w:val="20"/>
              </w:rPr>
              <w:t>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47EAC0D1">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研究生学历且取得相应博士学位；或研究生学历且取得相应硕士及以上学位并具有副高及以上专业技术职务任职资格。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14:paraId="08DFD17D">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生物与医药（博士），</w:t>
            </w:r>
          </w:p>
          <w:p w14:paraId="0E6A385C">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生物医学工程（硕士）</w:t>
            </w:r>
          </w:p>
        </w:tc>
        <w:tc>
          <w:tcPr>
            <w:tcW w:w="3261" w:type="dxa"/>
            <w:tcBorders>
              <w:top w:val="single" w:color="000000" w:sz="4" w:space="0"/>
              <w:left w:val="single" w:color="000000" w:sz="4" w:space="0"/>
              <w:bottom w:val="single" w:color="000000" w:sz="4" w:space="0"/>
              <w:right w:val="single" w:color="000000" w:sz="4" w:space="0"/>
            </w:tcBorders>
            <w:vAlign w:val="center"/>
          </w:tcPr>
          <w:p w14:paraId="51430FD0">
            <w:pPr>
              <w:spacing w:line="300" w:lineRule="exact"/>
              <w:jc w:val="left"/>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1.以第一作者或通讯作者发表过 SCI论文10篇及以上（博士）；</w:t>
            </w:r>
          </w:p>
          <w:p w14:paraId="4833C725">
            <w:pPr>
              <w:spacing w:line="300" w:lineRule="exact"/>
              <w:jc w:val="left"/>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从事有源医疗器械检验相关工作满5年（硕士）；</w:t>
            </w:r>
          </w:p>
          <w:p w14:paraId="070944C9">
            <w:pPr>
              <w:spacing w:line="300" w:lineRule="exact"/>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2.取得产（商）品质量检验检测专业副高级及以上专业技术职务任职资格（硕士）。</w:t>
            </w:r>
          </w:p>
        </w:tc>
        <w:tc>
          <w:tcPr>
            <w:tcW w:w="992" w:type="dxa"/>
            <w:tcBorders>
              <w:top w:val="single" w:color="000000" w:sz="4" w:space="0"/>
              <w:left w:val="single" w:color="000000" w:sz="4" w:space="0"/>
              <w:bottom w:val="single" w:color="000000" w:sz="4" w:space="0"/>
              <w:right w:val="single" w:color="000000" w:sz="4" w:space="0"/>
            </w:tcBorders>
            <w:vAlign w:val="center"/>
          </w:tcPr>
          <w:p w14:paraId="7FB03733">
            <w:pPr>
              <w:widowControl/>
              <w:jc w:val="center"/>
              <w:textAlignment w:val="center"/>
              <w:rPr>
                <w:rFonts w:ascii="Times New Roman" w:hAnsi="Times New Roman" w:eastAsia="仿宋_GB2312" w:cs="仿宋_GB2312"/>
                <w:color w:val="000000"/>
                <w:kern w:val="0"/>
                <w:szCs w:val="21"/>
              </w:rPr>
            </w:pPr>
          </w:p>
        </w:tc>
      </w:tr>
      <w:tr w14:paraId="1C2E3591">
        <w:tblPrEx>
          <w:tblCellMar>
            <w:top w:w="0" w:type="dxa"/>
            <w:left w:w="108" w:type="dxa"/>
            <w:bottom w:w="0" w:type="dxa"/>
            <w:right w:w="108" w:type="dxa"/>
          </w:tblCellMar>
        </w:tblPrEx>
        <w:trPr>
          <w:trHeight w:val="281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5485BBC1">
            <w:pPr>
              <w:widowControl/>
              <w:jc w:val="center"/>
              <w:textAlignment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56D835F1">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7E8A4A07">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5AA5797B">
            <w:pPr>
              <w:widowControl/>
              <w:jc w:val="center"/>
              <w:textAlignment w:val="center"/>
              <w:rPr>
                <w:rFonts w:ascii="Times New Roman" w:hAnsi="Times New Roman" w:eastAsia="仿宋_GB2312" w:cs="仿宋_GB2312"/>
                <w:szCs w:val="21"/>
                <w:highlight w:val="yellow"/>
              </w:rPr>
            </w:pPr>
            <w:r>
              <w:rPr>
                <w:rFonts w:hint="eastAsia" w:ascii="Times New Roman" w:hAnsi="Times New Roman" w:eastAsia="仿宋_GB2312" w:cs="仿宋_GB2312"/>
                <w:szCs w:val="21"/>
              </w:rPr>
              <w:t>中药检验研究岗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14:paraId="646E7F54">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4</w:t>
            </w:r>
          </w:p>
        </w:tc>
        <w:tc>
          <w:tcPr>
            <w:tcW w:w="665" w:type="dxa"/>
            <w:tcBorders>
              <w:top w:val="single" w:color="000000" w:sz="4" w:space="0"/>
              <w:left w:val="single" w:color="000000" w:sz="4" w:space="0"/>
              <w:bottom w:val="single" w:color="000000" w:sz="4" w:space="0"/>
              <w:right w:val="single" w:color="000000" w:sz="4" w:space="0"/>
            </w:tcBorders>
            <w:vAlign w:val="center"/>
          </w:tcPr>
          <w:p w14:paraId="4C72C130">
            <w:pPr>
              <w:widowControl/>
              <w:jc w:val="center"/>
              <w:textAlignment w:val="center"/>
              <w:rPr>
                <w:rFonts w:ascii="Times New Roman" w:hAnsi="Times New Roman"/>
                <w:szCs w:val="21"/>
              </w:rPr>
            </w:pPr>
            <w:r>
              <w:rPr>
                <w:rFonts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8BD14C8">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05391D5F">
            <w:pPr>
              <w:widowControl/>
              <w:jc w:val="center"/>
              <w:textAlignment w:val="center"/>
              <w:rPr>
                <w:rFonts w:ascii="Times New Roman" w:hAnsi="Times New Roman"/>
                <w:color w:val="000000"/>
                <w:szCs w:val="21"/>
              </w:rPr>
            </w:pPr>
            <w:r>
              <w:rPr>
                <w:rFonts w:ascii="Times New Roman" w:hAnsi="Times New Roman"/>
                <w:color w:val="000000"/>
                <w:kern w:val="0"/>
                <w:szCs w:val="21"/>
              </w:rPr>
              <w:t>198</w:t>
            </w:r>
            <w:r>
              <w:rPr>
                <w:rFonts w:hint="eastAsia" w:ascii="Times New Roman" w:hAnsi="Times New Roman"/>
                <w:color w:val="000000"/>
                <w:kern w:val="0"/>
                <w:szCs w:val="21"/>
              </w:rPr>
              <w:t>1</w:t>
            </w:r>
            <w:r>
              <w:rPr>
                <w:rStyle w:val="7"/>
                <w:rFonts w:hint="default" w:ascii="Times New Roman" w:hAnsi="Times New Roman"/>
                <w:sz w:val="21"/>
                <w:szCs w:val="21"/>
              </w:rPr>
              <w:t>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544A460E">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14:paraId="71561175">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中药药剂学，</w:t>
            </w:r>
          </w:p>
          <w:p w14:paraId="01F54D46">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药剂学</w:t>
            </w:r>
          </w:p>
        </w:tc>
        <w:tc>
          <w:tcPr>
            <w:tcW w:w="3261" w:type="dxa"/>
            <w:tcBorders>
              <w:top w:val="single" w:color="000000" w:sz="4" w:space="0"/>
              <w:left w:val="single" w:color="000000" w:sz="4" w:space="0"/>
              <w:bottom w:val="single" w:color="000000" w:sz="4" w:space="0"/>
              <w:right w:val="single" w:color="000000" w:sz="4" w:space="0"/>
            </w:tcBorders>
            <w:vAlign w:val="center"/>
          </w:tcPr>
          <w:p w14:paraId="68B8D892">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近五年作为项目负责人主持过省部级及以上科研项目</w:t>
            </w:r>
          </w:p>
        </w:tc>
        <w:tc>
          <w:tcPr>
            <w:tcW w:w="992" w:type="dxa"/>
            <w:tcBorders>
              <w:top w:val="single" w:color="000000" w:sz="4" w:space="0"/>
              <w:left w:val="single" w:color="000000" w:sz="4" w:space="0"/>
              <w:bottom w:val="single" w:color="000000" w:sz="4" w:space="0"/>
              <w:right w:val="single" w:color="000000" w:sz="4" w:space="0"/>
            </w:tcBorders>
            <w:vAlign w:val="center"/>
          </w:tcPr>
          <w:p w14:paraId="426C5006">
            <w:pPr>
              <w:widowControl/>
              <w:jc w:val="center"/>
              <w:textAlignment w:val="center"/>
              <w:rPr>
                <w:rFonts w:ascii="Times New Roman" w:hAnsi="Times New Roman" w:eastAsia="仿宋_GB2312" w:cs="仿宋_GB2312"/>
                <w:color w:val="000000"/>
                <w:kern w:val="0"/>
                <w:szCs w:val="21"/>
              </w:rPr>
            </w:pPr>
          </w:p>
        </w:tc>
      </w:tr>
      <w:tr w14:paraId="2EA8786B">
        <w:tblPrEx>
          <w:tblCellMar>
            <w:top w:w="0" w:type="dxa"/>
            <w:left w:w="108" w:type="dxa"/>
            <w:bottom w:w="0" w:type="dxa"/>
            <w:right w:w="108" w:type="dxa"/>
          </w:tblCellMar>
        </w:tblPrEx>
        <w:trPr>
          <w:trHeight w:val="30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EC34E00">
            <w:pPr>
              <w:widowControl/>
              <w:jc w:val="center"/>
              <w:textAlignment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2D1C03D8">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52A40B0B">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52A6D6D4">
            <w:pPr>
              <w:widowControl/>
              <w:jc w:val="center"/>
              <w:textAlignment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无源器械检验研究岗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14:paraId="6BE0D4F1">
            <w:pPr>
              <w:widowControl/>
              <w:jc w:val="center"/>
              <w:textAlignment w:val="center"/>
              <w:rPr>
                <w:rFonts w:hint="eastAsia" w:ascii="Times New Roman" w:hAnsi="Times New Roman" w:eastAsia="仿宋_GB2312"/>
                <w:spacing w:val="-11"/>
                <w:kern w:val="0"/>
                <w:szCs w:val="21"/>
                <w:lang w:eastAsia="zh-CN"/>
              </w:rPr>
            </w:pPr>
            <w:r>
              <w:rPr>
                <w:rFonts w:hint="eastAsia" w:ascii="Times New Roman" w:hAnsi="Times New Roman" w:eastAsia="仿宋_GB2312"/>
                <w:spacing w:val="-11"/>
                <w:kern w:val="0"/>
                <w:szCs w:val="21"/>
              </w:rPr>
              <w:t>25000</w:t>
            </w:r>
            <w:r>
              <w:rPr>
                <w:rFonts w:hint="eastAsia" w:ascii="Times New Roman" w:hAnsi="Times New Roman" w:eastAsia="仿宋_GB2312"/>
                <w:spacing w:val="-11"/>
                <w:kern w:val="0"/>
                <w:szCs w:val="21"/>
                <w:lang w:val="en-US" w:eastAsia="zh-CN"/>
              </w:rPr>
              <w:t>5</w:t>
            </w:r>
          </w:p>
        </w:tc>
        <w:tc>
          <w:tcPr>
            <w:tcW w:w="665" w:type="dxa"/>
            <w:tcBorders>
              <w:top w:val="single" w:color="000000" w:sz="4" w:space="0"/>
              <w:left w:val="single" w:color="000000" w:sz="4" w:space="0"/>
              <w:bottom w:val="single" w:color="000000" w:sz="4" w:space="0"/>
              <w:right w:val="single" w:color="000000" w:sz="4" w:space="0"/>
            </w:tcBorders>
            <w:vAlign w:val="center"/>
          </w:tcPr>
          <w:p w14:paraId="7B946F5C">
            <w:pPr>
              <w:widowControl/>
              <w:jc w:val="center"/>
              <w:textAlignment w:val="center"/>
              <w:rPr>
                <w:rFonts w:ascii="Times New Roman" w:hAnsi="Times New Roman"/>
                <w:kern w:val="0"/>
                <w:szCs w:val="21"/>
              </w:rPr>
            </w:pPr>
            <w:r>
              <w:rPr>
                <w:rFonts w:hint="eastAsia"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065E2E3">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196C7890">
            <w:pPr>
              <w:widowControl/>
              <w:jc w:val="center"/>
              <w:textAlignment w:val="center"/>
              <w:rPr>
                <w:rFonts w:ascii="Times New Roman" w:hAnsi="Times New Roman"/>
                <w:color w:val="000000"/>
                <w:szCs w:val="21"/>
              </w:rPr>
            </w:pPr>
            <w:r>
              <w:rPr>
                <w:rFonts w:ascii="Times New Roman" w:hAnsi="Times New Roman"/>
                <w:color w:val="000000"/>
                <w:kern w:val="0"/>
                <w:szCs w:val="21"/>
              </w:rPr>
              <w:t>198</w:t>
            </w:r>
            <w:r>
              <w:rPr>
                <w:rFonts w:hint="eastAsia" w:ascii="Times New Roman" w:hAnsi="Times New Roman"/>
                <w:color w:val="000000"/>
                <w:kern w:val="0"/>
                <w:szCs w:val="21"/>
              </w:rPr>
              <w:t>6</w:t>
            </w:r>
            <w:r>
              <w:rPr>
                <w:rStyle w:val="7"/>
                <w:rFonts w:hint="default" w:ascii="Times New Roman" w:hAnsi="Times New Roman"/>
                <w:sz w:val="21"/>
                <w:szCs w:val="21"/>
              </w:rPr>
              <w:t>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357BA2D2">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14:paraId="619BDDD1">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生物学、材料学</w:t>
            </w:r>
          </w:p>
        </w:tc>
        <w:tc>
          <w:tcPr>
            <w:tcW w:w="3261" w:type="dxa"/>
            <w:tcBorders>
              <w:top w:val="single" w:color="000000" w:sz="4" w:space="0"/>
              <w:left w:val="single" w:color="000000" w:sz="4" w:space="0"/>
              <w:bottom w:val="single" w:color="000000" w:sz="4" w:space="0"/>
              <w:right w:val="single" w:color="000000" w:sz="4" w:space="0"/>
            </w:tcBorders>
            <w:vAlign w:val="center"/>
          </w:tcPr>
          <w:p w14:paraId="0A04D5E7">
            <w:pPr>
              <w:widowControl/>
              <w:jc w:val="left"/>
              <w:textAlignment w:val="center"/>
              <w:rPr>
                <w:rFonts w:ascii="Times New Roman" w:hAnsi="Times New Roman" w:eastAsia="仿宋_GB2312"/>
                <w:color w:val="FF0000"/>
                <w:kern w:val="0"/>
                <w:szCs w:val="21"/>
              </w:rPr>
            </w:pPr>
            <w:r>
              <w:rPr>
                <w:rFonts w:hint="eastAsia" w:ascii="Times New Roman" w:hAnsi="Times New Roman" w:eastAsia="仿宋_GB2312" w:cs="仿宋_GB2312"/>
                <w:color w:val="000000"/>
                <w:szCs w:val="21"/>
              </w:rPr>
              <w:t>1.从事无源医</w:t>
            </w:r>
            <w:r>
              <w:rPr>
                <w:rFonts w:ascii="Times New Roman" w:hAnsi="Times New Roman" w:eastAsia="仿宋_GB2312"/>
                <w:color w:val="000000"/>
                <w:szCs w:val="21"/>
              </w:rPr>
              <w:t>疗器械（含体外诊断试剂）检验检测工作满</w:t>
            </w:r>
            <w:r>
              <w:rPr>
                <w:rFonts w:ascii="Times New Roman" w:hAnsi="Times New Roman"/>
                <w:color w:val="000000"/>
              </w:rPr>
              <w:t>8年</w:t>
            </w:r>
            <w:r>
              <w:rPr>
                <w:rFonts w:hint="eastAsia" w:ascii="Times New Roman" w:hAnsi="Times New Roman"/>
                <w:color w:val="000000"/>
              </w:rPr>
              <w:t>；</w:t>
            </w:r>
          </w:p>
          <w:p w14:paraId="2737C050">
            <w:pPr>
              <w:widowControl/>
              <w:jc w:val="left"/>
              <w:textAlignment w:val="center"/>
              <w:rPr>
                <w:color w:val="000000"/>
              </w:rPr>
            </w:pPr>
            <w:r>
              <w:rPr>
                <w:rFonts w:ascii="Times New Roman" w:hAnsi="Times New Roman" w:eastAsia="仿宋_GB2312"/>
                <w:color w:val="000000"/>
                <w:szCs w:val="21"/>
              </w:rPr>
              <w:t>2.</w:t>
            </w:r>
            <w:r>
              <w:rPr>
                <w:rFonts w:ascii="Times New Roman" w:hAnsi="Times New Roman" w:eastAsia="仿宋_GB2312"/>
                <w:color w:val="000000"/>
                <w:kern w:val="0"/>
                <w:szCs w:val="21"/>
              </w:rPr>
              <w:t>取得产（商）品质</w:t>
            </w:r>
            <w:r>
              <w:rPr>
                <w:rFonts w:hint="eastAsia" w:ascii="Times New Roman" w:hAnsi="Times New Roman" w:eastAsia="仿宋_GB2312" w:cs="仿宋_GB2312"/>
                <w:color w:val="000000"/>
                <w:kern w:val="0"/>
                <w:szCs w:val="21"/>
              </w:rPr>
              <w:t>量检验检测专业副高级及以上专业技术职务任职资格。</w:t>
            </w:r>
          </w:p>
        </w:tc>
        <w:tc>
          <w:tcPr>
            <w:tcW w:w="992" w:type="dxa"/>
            <w:tcBorders>
              <w:top w:val="single" w:color="000000" w:sz="4" w:space="0"/>
              <w:left w:val="single" w:color="000000" w:sz="4" w:space="0"/>
              <w:bottom w:val="single" w:color="000000" w:sz="4" w:space="0"/>
              <w:right w:val="single" w:color="000000" w:sz="4" w:space="0"/>
            </w:tcBorders>
            <w:vAlign w:val="center"/>
          </w:tcPr>
          <w:p w14:paraId="2198C38B">
            <w:pPr>
              <w:widowControl/>
              <w:jc w:val="center"/>
              <w:textAlignment w:val="center"/>
              <w:rPr>
                <w:rFonts w:ascii="Times New Roman" w:hAnsi="Times New Roman" w:eastAsia="仿宋_GB2312" w:cs="仿宋_GB2312"/>
                <w:color w:val="000000"/>
                <w:kern w:val="0"/>
                <w:szCs w:val="21"/>
              </w:rPr>
            </w:pPr>
          </w:p>
        </w:tc>
      </w:tr>
      <w:tr w14:paraId="15943971">
        <w:tblPrEx>
          <w:tblCellMar>
            <w:top w:w="0" w:type="dxa"/>
            <w:left w:w="108" w:type="dxa"/>
            <w:bottom w:w="0" w:type="dxa"/>
            <w:right w:w="108" w:type="dxa"/>
          </w:tblCellMar>
        </w:tblPrEx>
        <w:trPr>
          <w:trHeight w:val="2884"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919E7DE">
            <w:pPr>
              <w:widowControl/>
              <w:jc w:val="center"/>
              <w:textAlignment w:val="cente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val="en-US" w:eastAsia="zh-CN"/>
              </w:rPr>
              <w:t>6</w:t>
            </w:r>
          </w:p>
        </w:tc>
        <w:tc>
          <w:tcPr>
            <w:tcW w:w="1702" w:type="dxa"/>
            <w:tcBorders>
              <w:top w:val="single" w:color="000000" w:sz="4" w:space="0"/>
              <w:left w:val="single" w:color="000000" w:sz="4" w:space="0"/>
              <w:bottom w:val="single" w:color="000000" w:sz="4" w:space="0"/>
              <w:right w:val="single" w:color="000000" w:sz="4" w:space="0"/>
            </w:tcBorders>
            <w:vAlign w:val="center"/>
          </w:tcPr>
          <w:p w14:paraId="4BE3CFEC">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14:paraId="6880F7B1">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14:paraId="55F854EA">
            <w:pPr>
              <w:widowControl/>
              <w:jc w:val="center"/>
              <w:textAlignment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安全评价研究岗位</w:t>
            </w:r>
          </w:p>
        </w:tc>
        <w:tc>
          <w:tcPr>
            <w:tcW w:w="783" w:type="dxa"/>
            <w:tcBorders>
              <w:top w:val="single" w:color="000000" w:sz="4" w:space="0"/>
              <w:left w:val="single" w:color="000000" w:sz="4" w:space="0"/>
              <w:bottom w:val="single" w:color="000000" w:sz="4" w:space="0"/>
              <w:right w:val="single" w:color="000000" w:sz="4" w:space="0"/>
            </w:tcBorders>
            <w:vAlign w:val="center"/>
          </w:tcPr>
          <w:p w14:paraId="7F823ECC">
            <w:pPr>
              <w:widowControl/>
              <w:jc w:val="center"/>
              <w:textAlignment w:val="center"/>
              <w:rPr>
                <w:rFonts w:hint="eastAsia" w:ascii="Times New Roman" w:hAnsi="Times New Roman" w:eastAsia="仿宋_GB2312"/>
                <w:spacing w:val="-11"/>
                <w:kern w:val="0"/>
                <w:szCs w:val="21"/>
                <w:lang w:eastAsia="zh-CN"/>
              </w:rPr>
            </w:pPr>
            <w:r>
              <w:rPr>
                <w:rFonts w:hint="eastAsia" w:ascii="Times New Roman" w:hAnsi="Times New Roman" w:eastAsia="仿宋_GB2312"/>
                <w:spacing w:val="-11"/>
                <w:kern w:val="0"/>
                <w:szCs w:val="21"/>
              </w:rPr>
              <w:t>25000</w:t>
            </w:r>
            <w:r>
              <w:rPr>
                <w:rFonts w:hint="eastAsia" w:ascii="Times New Roman" w:hAnsi="Times New Roman" w:eastAsia="仿宋_GB2312"/>
                <w:spacing w:val="-11"/>
                <w:kern w:val="0"/>
                <w:szCs w:val="21"/>
                <w:lang w:val="en-US" w:eastAsia="zh-CN"/>
              </w:rPr>
              <w:t>6</w:t>
            </w:r>
          </w:p>
        </w:tc>
        <w:tc>
          <w:tcPr>
            <w:tcW w:w="665" w:type="dxa"/>
            <w:tcBorders>
              <w:top w:val="single" w:color="000000" w:sz="4" w:space="0"/>
              <w:left w:val="single" w:color="000000" w:sz="4" w:space="0"/>
              <w:bottom w:val="single" w:color="000000" w:sz="4" w:space="0"/>
              <w:right w:val="single" w:color="000000" w:sz="4" w:space="0"/>
            </w:tcBorders>
            <w:vAlign w:val="center"/>
          </w:tcPr>
          <w:p w14:paraId="494CC8BC">
            <w:pPr>
              <w:widowControl/>
              <w:jc w:val="center"/>
              <w:textAlignment w:val="center"/>
              <w:rPr>
                <w:rFonts w:ascii="Times New Roman" w:hAnsi="Times New Roman"/>
                <w:kern w:val="0"/>
                <w:szCs w:val="21"/>
              </w:rPr>
            </w:pPr>
            <w:r>
              <w:rPr>
                <w:rFonts w:hint="eastAsia" w:ascii="Times New Roman" w:hAnsi="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42E0AA88">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14:paraId="02A25727">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1990年</w:t>
            </w:r>
            <w:r>
              <w:rPr>
                <w:rStyle w:val="8"/>
                <w:rFonts w:hint="eastAsia" w:eastAsia="仿宋_GB2312" w:cs="仿宋_GB2312"/>
                <w:sz w:val="20"/>
                <w:szCs w:val="20"/>
              </w:rPr>
              <w:t>11</w:t>
            </w:r>
            <w:r>
              <w:rPr>
                <w:rStyle w:val="7"/>
                <w:rFonts w:hint="default" w:ascii="Times New Roman" w:hAnsi="Times New Roman"/>
                <w:sz w:val="20"/>
                <w:szCs w:val="20"/>
              </w:rPr>
              <w:t>月</w:t>
            </w:r>
            <w:r>
              <w:rPr>
                <w:rStyle w:val="8"/>
                <w:rFonts w:hint="eastAsia" w:eastAsia="仿宋_GB2312" w:cs="仿宋_GB2312"/>
                <w:sz w:val="20"/>
                <w:szCs w:val="20"/>
              </w:rPr>
              <w:t>25</w:t>
            </w:r>
            <w:r>
              <w:rPr>
                <w:rStyle w:val="7"/>
                <w:rFonts w:hint="default" w:ascii="Times New Roman" w:hAnsi="Times New Roman"/>
                <w:sz w:val="20"/>
                <w:szCs w:val="20"/>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14:paraId="6C1124EC">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研究生学历且取得相应博士学位</w:t>
            </w:r>
          </w:p>
        </w:tc>
        <w:tc>
          <w:tcPr>
            <w:tcW w:w="1605" w:type="dxa"/>
            <w:tcBorders>
              <w:top w:val="single" w:color="000000" w:sz="4" w:space="0"/>
              <w:left w:val="single" w:color="000000" w:sz="4" w:space="0"/>
              <w:bottom w:val="single" w:color="000000" w:sz="4" w:space="0"/>
              <w:right w:val="single" w:color="000000" w:sz="4" w:space="0"/>
            </w:tcBorders>
            <w:vAlign w:val="center"/>
          </w:tcPr>
          <w:p w14:paraId="29C20BAB">
            <w:pPr>
              <w:widowControl/>
              <w:jc w:val="left"/>
              <w:textAlignment w:val="center"/>
              <w:rPr>
                <w:rFonts w:ascii="Times New Roman" w:hAnsi="Times New Roman" w:eastAsia="仿宋_GB2312" w:cs="仿宋_GB2312"/>
                <w:color w:val="000000"/>
                <w:kern w:val="0"/>
                <w:szCs w:val="21"/>
              </w:rPr>
            </w:pPr>
            <w:r>
              <w:rPr>
                <w:rStyle w:val="9"/>
                <w:rFonts w:hint="default" w:ascii="Times New Roman" w:hAnsi="Times New Roman"/>
                <w:sz w:val="21"/>
                <w:szCs w:val="21"/>
              </w:rPr>
              <w:t>生物化学与分子生物学、生物医学工程、细胞生物学</w:t>
            </w:r>
          </w:p>
        </w:tc>
        <w:tc>
          <w:tcPr>
            <w:tcW w:w="3261" w:type="dxa"/>
            <w:tcBorders>
              <w:top w:val="single" w:color="000000" w:sz="4" w:space="0"/>
              <w:left w:val="single" w:color="000000" w:sz="4" w:space="0"/>
              <w:bottom w:val="single" w:color="000000" w:sz="4" w:space="0"/>
              <w:right w:val="single" w:color="000000" w:sz="4" w:space="0"/>
            </w:tcBorders>
            <w:vAlign w:val="center"/>
          </w:tcPr>
          <w:p w14:paraId="4CAC4E35">
            <w:pPr>
              <w:widowControl/>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1.博士毕业不超过2年；</w:t>
            </w:r>
          </w:p>
          <w:p w14:paraId="68C5A203">
            <w:pPr>
              <w:widowControl/>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2.</w:t>
            </w:r>
            <w:bookmarkStart w:id="3" w:name="OLE_LINK15"/>
            <w:bookmarkStart w:id="4" w:name="OLE_LINK14"/>
            <w:r>
              <w:rPr>
                <w:rFonts w:hint="eastAsia" w:ascii="Times New Roman" w:hAnsi="Times New Roman" w:eastAsia="仿宋_GB2312" w:cs="仿宋_GB2312"/>
                <w:color w:val="000000"/>
                <w:kern w:val="0"/>
                <w:szCs w:val="21"/>
              </w:rPr>
              <w:t xml:space="preserve"> 具有省部级及以上药物科研课题主持或参与经历</w:t>
            </w:r>
            <w:bookmarkEnd w:id="3"/>
            <w:bookmarkEnd w:id="4"/>
            <w:r>
              <w:rPr>
                <w:rFonts w:hint="eastAsia" w:ascii="Times New Roman" w:hAnsi="Times New Roman" w:eastAsia="仿宋_GB2312" w:cs="仿宋_GB2312"/>
                <w:color w:val="000000"/>
                <w:kern w:val="0"/>
                <w:szCs w:val="21"/>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452E62F7">
            <w:pPr>
              <w:widowControl/>
              <w:jc w:val="center"/>
              <w:textAlignment w:val="center"/>
              <w:rPr>
                <w:rFonts w:ascii="Times New Roman" w:hAnsi="Times New Roman" w:eastAsia="仿宋_GB2312" w:cs="仿宋_GB2312"/>
                <w:color w:val="000000"/>
                <w:kern w:val="0"/>
                <w:szCs w:val="21"/>
              </w:rPr>
            </w:pPr>
          </w:p>
        </w:tc>
      </w:tr>
      <w:bookmarkEnd w:id="5"/>
    </w:tbl>
    <w:p w14:paraId="10CFCC7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D6263D7"/>
    <w:rsid w:val="6D62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default" w:ascii="Times New Roman" w:hAnsi="Times New Roman" w:cs="Times New Roman"/>
      <w:color w:val="000000"/>
      <w:sz w:val="48"/>
      <w:szCs w:val="48"/>
      <w:u w:val="none"/>
    </w:rPr>
  </w:style>
  <w:style w:type="character" w:customStyle="1" w:styleId="6">
    <w:name w:val="font131"/>
    <w:basedOn w:val="4"/>
    <w:qFormat/>
    <w:uiPriority w:val="0"/>
    <w:rPr>
      <w:rFonts w:hint="eastAsia" w:ascii="方正小标宋简体" w:hAnsi="方正小标宋简体" w:eastAsia="方正小标宋简体" w:cs="方正小标宋简体"/>
      <w:color w:val="000000"/>
      <w:sz w:val="48"/>
      <w:szCs w:val="48"/>
      <w:u w:val="none"/>
    </w:rPr>
  </w:style>
  <w:style w:type="character" w:customStyle="1" w:styleId="7">
    <w:name w:val="font41"/>
    <w:basedOn w:val="4"/>
    <w:qFormat/>
    <w:uiPriority w:val="0"/>
    <w:rPr>
      <w:rFonts w:hint="eastAsia" w:ascii="仿宋_GB2312" w:eastAsia="仿宋_GB2312" w:cs="仿宋_GB2312"/>
      <w:color w:val="000000"/>
      <w:sz w:val="32"/>
      <w:szCs w:val="32"/>
      <w:u w:val="none"/>
    </w:rPr>
  </w:style>
  <w:style w:type="character" w:customStyle="1" w:styleId="8">
    <w:name w:val="font31"/>
    <w:basedOn w:val="4"/>
    <w:qFormat/>
    <w:uiPriority w:val="0"/>
    <w:rPr>
      <w:rFonts w:hint="default" w:ascii="Times New Roman" w:hAnsi="Times New Roman" w:cs="Times New Roman"/>
      <w:color w:val="000000"/>
      <w:sz w:val="32"/>
      <w:szCs w:val="32"/>
      <w:u w:val="none"/>
    </w:rPr>
  </w:style>
  <w:style w:type="character" w:customStyle="1" w:styleId="9">
    <w:name w:val="font21"/>
    <w:basedOn w:val="4"/>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2025-11-27T06:50:00Z</dcterms:created>
  <dc:creator>Primadonna</dc:creator>
  <cp:lastModifiedBy>Primadonna</cp:lastModifiedBy>
  <dcterms:modified xsi:type="dcterms:W3CDTF">2025-11-27T06:51:21Z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6A525E94379641BBA6A33C1ACF44F26D_11</vt:lpwstr>
  </property>
</Properties>
</file>